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Look w:val="04A0" w:firstRow="1" w:lastRow="0" w:firstColumn="1" w:lastColumn="0" w:noHBand="0" w:noVBand="1"/>
      </w:tblPr>
      <w:tblGrid>
        <w:gridCol w:w="6379"/>
        <w:gridCol w:w="3544"/>
      </w:tblGrid>
      <w:tr w:rsidR="00D50027" w:rsidRPr="00B43BAB" w14:paraId="05EEBE79" w14:textId="77777777" w:rsidTr="00D96943">
        <w:tc>
          <w:tcPr>
            <w:tcW w:w="6379" w:type="dxa"/>
            <w:tcBorders>
              <w:top w:val="nil"/>
              <w:left w:val="nil"/>
              <w:bottom w:val="nil"/>
              <w:right w:val="nil"/>
            </w:tcBorders>
          </w:tcPr>
          <w:p w14:paraId="0A16C2A6" w14:textId="726F20AF" w:rsidR="00D50027" w:rsidRPr="00B43BAB" w:rsidRDefault="00E60D55" w:rsidP="00B43BAB">
            <w:pPr>
              <w:ind w:left="-105"/>
              <w:rPr>
                <w:rFonts w:cstheme="minorHAnsi"/>
                <w:b/>
                <w:bCs/>
                <w:sz w:val="36"/>
                <w:szCs w:val="36"/>
              </w:rPr>
            </w:pPr>
            <w:r w:rsidRPr="00B43BAB">
              <w:rPr>
                <w:rFonts w:cstheme="minorHAnsi"/>
                <w:b/>
                <w:bCs/>
                <w:sz w:val="36"/>
                <w:szCs w:val="36"/>
              </w:rPr>
              <w:t>Policy and Procedure for</w:t>
            </w:r>
            <w:r w:rsidR="00803281" w:rsidRPr="00B43BAB">
              <w:rPr>
                <w:rFonts w:cstheme="minorHAnsi"/>
                <w:b/>
                <w:bCs/>
                <w:sz w:val="36"/>
                <w:szCs w:val="36"/>
              </w:rPr>
              <w:t xml:space="preserve"> Disclosure of Criminal Convictions</w:t>
            </w:r>
            <w:r w:rsidR="00D50027" w:rsidRPr="00B43BAB">
              <w:rPr>
                <w:rFonts w:cstheme="minorHAnsi"/>
                <w:b/>
                <w:bCs/>
                <w:sz w:val="36"/>
                <w:szCs w:val="36"/>
              </w:rPr>
              <w:t xml:space="preserve"> </w:t>
            </w:r>
          </w:p>
        </w:tc>
        <w:tc>
          <w:tcPr>
            <w:tcW w:w="3544" w:type="dxa"/>
            <w:tcBorders>
              <w:top w:val="nil"/>
              <w:left w:val="nil"/>
              <w:bottom w:val="nil"/>
              <w:right w:val="nil"/>
            </w:tcBorders>
          </w:tcPr>
          <w:p w14:paraId="26362323" w14:textId="77777777" w:rsidR="00D50027" w:rsidRPr="00B43BAB" w:rsidRDefault="00D50027" w:rsidP="00816373">
            <w:pPr>
              <w:ind w:left="180"/>
              <w:jc w:val="right"/>
              <w:rPr>
                <w:rFonts w:cstheme="minorHAnsi"/>
              </w:rPr>
            </w:pPr>
            <w:r w:rsidRPr="00B43BAB">
              <w:rPr>
                <w:rFonts w:cstheme="minorHAnsi"/>
                <w:noProof/>
              </w:rPr>
              <w:drawing>
                <wp:inline distT="114300" distB="114300" distL="114300" distR="114300" wp14:anchorId="208B42FF" wp14:editId="1995E158">
                  <wp:extent cx="1844040" cy="457200"/>
                  <wp:effectExtent l="0" t="0" r="3810" b="0"/>
                  <wp:docPr id="1324996489" name="Picture 1324996489" descr="A blu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image1.png" descr="A blue and yellow logo&#10;&#10;Description automatically generated"/>
                          <pic:cNvPicPr preferRelativeResize="0"/>
                        </pic:nvPicPr>
                        <pic:blipFill>
                          <a:blip r:embed="rId5"/>
                          <a:srcRect/>
                          <a:stretch>
                            <a:fillRect/>
                          </a:stretch>
                        </pic:blipFill>
                        <pic:spPr>
                          <a:xfrm>
                            <a:off x="0" y="0"/>
                            <a:ext cx="1845762" cy="457627"/>
                          </a:xfrm>
                          <a:prstGeom prst="rect">
                            <a:avLst/>
                          </a:prstGeom>
                          <a:ln/>
                        </pic:spPr>
                      </pic:pic>
                    </a:graphicData>
                  </a:graphic>
                </wp:inline>
              </w:drawing>
            </w:r>
          </w:p>
        </w:tc>
      </w:tr>
    </w:tbl>
    <w:p w14:paraId="5EEA9C9C" w14:textId="77777777" w:rsidR="00803281" w:rsidRPr="00B43BAB" w:rsidRDefault="00803281" w:rsidP="00B43BAB">
      <w:pPr>
        <w:pStyle w:val="NormalWeb"/>
        <w:spacing w:before="0" w:beforeAutospacing="0" w:after="0" w:afterAutospacing="0"/>
        <w:ind w:left="3"/>
        <w:rPr>
          <w:rFonts w:asciiTheme="minorHAnsi" w:hAnsiTheme="minorHAnsi" w:cstheme="minorHAnsi"/>
          <w:color w:val="000000"/>
          <w:sz w:val="28"/>
          <w:szCs w:val="28"/>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3041"/>
        <w:gridCol w:w="6236"/>
      </w:tblGrid>
      <w:tr w:rsidR="00803281" w:rsidRPr="00B43BAB" w14:paraId="0F0AD43F" w14:textId="77777777" w:rsidTr="00327120">
        <w:tc>
          <w:tcPr>
            <w:tcW w:w="642" w:type="dxa"/>
          </w:tcPr>
          <w:p w14:paraId="38E093E3" w14:textId="7BDAC8E7" w:rsidR="00803281" w:rsidRPr="00D81DC3" w:rsidRDefault="00803281"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1.</w:t>
            </w:r>
          </w:p>
        </w:tc>
        <w:tc>
          <w:tcPr>
            <w:tcW w:w="9277" w:type="dxa"/>
            <w:gridSpan w:val="2"/>
          </w:tcPr>
          <w:p w14:paraId="549E8C80" w14:textId="757D8678" w:rsidR="00803281" w:rsidRDefault="00803281"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 xml:space="preserve">Purpose </w:t>
            </w:r>
            <w:r w:rsidR="00327120">
              <w:rPr>
                <w:rFonts w:asciiTheme="minorHAnsi" w:hAnsiTheme="minorHAnsi" w:cstheme="minorHAnsi"/>
                <w:b/>
                <w:bCs/>
                <w:color w:val="000000" w:themeColor="text1"/>
              </w:rPr>
              <w:t xml:space="preserve">and Scope </w:t>
            </w:r>
          </w:p>
          <w:p w14:paraId="1A96320D" w14:textId="0ED72D97" w:rsidR="00D81DC3" w:rsidRPr="00D81DC3" w:rsidRDefault="00D81DC3" w:rsidP="00D81DC3">
            <w:pPr>
              <w:pStyle w:val="NormalWeb"/>
              <w:spacing w:before="0" w:beforeAutospacing="0" w:after="0" w:afterAutospacing="0"/>
              <w:rPr>
                <w:rFonts w:asciiTheme="minorHAnsi" w:hAnsiTheme="minorHAnsi" w:cstheme="minorHAnsi"/>
                <w:b/>
                <w:bCs/>
                <w:color w:val="000000" w:themeColor="text1"/>
              </w:rPr>
            </w:pPr>
          </w:p>
        </w:tc>
      </w:tr>
      <w:tr w:rsidR="00803281" w:rsidRPr="00B43BAB" w14:paraId="442D0F8C" w14:textId="77777777" w:rsidTr="00327120">
        <w:tc>
          <w:tcPr>
            <w:tcW w:w="642" w:type="dxa"/>
          </w:tcPr>
          <w:p w14:paraId="2D7D3F38" w14:textId="77777777" w:rsidR="00803281" w:rsidRPr="00D81DC3" w:rsidRDefault="00803281" w:rsidP="00D81DC3">
            <w:pPr>
              <w:pStyle w:val="NormalWeb"/>
              <w:spacing w:before="0" w:beforeAutospacing="0" w:after="0" w:afterAutospacing="0"/>
              <w:rPr>
                <w:rFonts w:asciiTheme="minorHAnsi" w:hAnsiTheme="minorHAnsi" w:cstheme="minorHAnsi"/>
                <w:color w:val="000000" w:themeColor="text1"/>
              </w:rPr>
            </w:pPr>
          </w:p>
        </w:tc>
        <w:tc>
          <w:tcPr>
            <w:tcW w:w="9277" w:type="dxa"/>
            <w:gridSpan w:val="2"/>
          </w:tcPr>
          <w:p w14:paraId="642F1A18" w14:textId="24DC22C3" w:rsidR="00803281" w:rsidRPr="00D81DC3" w:rsidRDefault="00803281" w:rsidP="00D81DC3">
            <w:pPr>
              <w:pStyle w:val="NormalWeb"/>
              <w:spacing w:before="0" w:beforeAutospacing="0" w:after="0" w:afterAutospacing="0"/>
              <w:ind w:left="31" w:right="8" w:hanging="4"/>
              <w:rPr>
                <w:rFonts w:asciiTheme="minorHAnsi" w:hAnsiTheme="minorHAnsi" w:cstheme="minorHAnsi"/>
                <w:color w:val="000000" w:themeColor="text1"/>
              </w:rPr>
            </w:pPr>
            <w:r w:rsidRPr="00D81DC3">
              <w:rPr>
                <w:rFonts w:asciiTheme="minorHAnsi" w:hAnsiTheme="minorHAnsi" w:cstheme="minorHAnsi"/>
                <w:color w:val="000000" w:themeColor="text1"/>
              </w:rPr>
              <w:t xml:space="preserve">The purpose of this </w:t>
            </w:r>
            <w:r w:rsidR="00327120">
              <w:rPr>
                <w:rFonts w:asciiTheme="minorHAnsi" w:hAnsiTheme="minorHAnsi" w:cstheme="minorHAnsi"/>
                <w:color w:val="000000" w:themeColor="text1"/>
              </w:rPr>
              <w:t>policy</w:t>
            </w:r>
            <w:r w:rsidRPr="00D81DC3">
              <w:rPr>
                <w:rFonts w:asciiTheme="minorHAnsi" w:hAnsiTheme="minorHAnsi" w:cstheme="minorHAnsi"/>
                <w:color w:val="000000" w:themeColor="text1"/>
              </w:rPr>
              <w:t xml:space="preserve"> is to give details of the disclosure and barring checks that Clennell Education Solutions need to </w:t>
            </w:r>
            <w:r w:rsidR="00816373">
              <w:rPr>
                <w:rFonts w:asciiTheme="minorHAnsi" w:hAnsiTheme="minorHAnsi" w:cstheme="minorHAnsi"/>
                <w:color w:val="000000" w:themeColor="text1"/>
              </w:rPr>
              <w:t xml:space="preserve">make </w:t>
            </w:r>
            <w:r w:rsidRPr="00D81DC3">
              <w:rPr>
                <w:rFonts w:asciiTheme="minorHAnsi" w:hAnsiTheme="minorHAnsi" w:cstheme="minorHAnsi"/>
                <w:color w:val="000000" w:themeColor="text1"/>
              </w:rPr>
              <w:t>for</w:t>
            </w:r>
            <w:r w:rsidR="00816373">
              <w:rPr>
                <w:rFonts w:asciiTheme="minorHAnsi" w:hAnsiTheme="minorHAnsi" w:cstheme="minorHAnsi"/>
                <w:color w:val="000000" w:themeColor="text1"/>
              </w:rPr>
              <w:t xml:space="preserve"> job applicants and for</w:t>
            </w:r>
            <w:r w:rsidRPr="00D81DC3">
              <w:rPr>
                <w:rFonts w:asciiTheme="minorHAnsi" w:hAnsiTheme="minorHAnsi" w:cstheme="minorHAnsi"/>
                <w:color w:val="000000" w:themeColor="text1"/>
              </w:rPr>
              <w:t xml:space="preserve"> all </w:t>
            </w:r>
            <w:r w:rsidR="00816373">
              <w:rPr>
                <w:rFonts w:asciiTheme="minorHAnsi" w:hAnsiTheme="minorHAnsi" w:cstheme="minorHAnsi"/>
                <w:color w:val="000000" w:themeColor="text1"/>
              </w:rPr>
              <w:t>employees</w:t>
            </w:r>
            <w:r w:rsidRPr="00D81DC3">
              <w:rPr>
                <w:rFonts w:asciiTheme="minorHAnsi" w:hAnsiTheme="minorHAnsi" w:cstheme="minorHAnsi"/>
                <w:color w:val="000000" w:themeColor="text1"/>
              </w:rPr>
              <w:t>, as well as for volunteers.</w:t>
            </w:r>
          </w:p>
          <w:p w14:paraId="38EF0203" w14:textId="3F0E6DB5" w:rsidR="00803281" w:rsidRPr="00D81DC3" w:rsidRDefault="00803281" w:rsidP="00D81DC3">
            <w:pPr>
              <w:pStyle w:val="NormalWeb"/>
              <w:spacing w:before="0" w:beforeAutospacing="0" w:after="0" w:afterAutospacing="0"/>
              <w:ind w:left="31" w:right="8" w:hanging="4"/>
              <w:rPr>
                <w:rFonts w:asciiTheme="minorHAnsi" w:hAnsiTheme="minorHAnsi" w:cstheme="minorHAnsi"/>
                <w:color w:val="000000" w:themeColor="text1"/>
              </w:rPr>
            </w:pPr>
          </w:p>
        </w:tc>
      </w:tr>
      <w:tr w:rsidR="00803281" w:rsidRPr="00B43BAB" w14:paraId="6AD2E3BD" w14:textId="77777777" w:rsidTr="00327120">
        <w:tc>
          <w:tcPr>
            <w:tcW w:w="642" w:type="dxa"/>
          </w:tcPr>
          <w:p w14:paraId="718359E1" w14:textId="099C1435" w:rsidR="00803281" w:rsidRPr="00D81DC3" w:rsidRDefault="00803281"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2.</w:t>
            </w:r>
          </w:p>
        </w:tc>
        <w:tc>
          <w:tcPr>
            <w:tcW w:w="9277" w:type="dxa"/>
            <w:gridSpan w:val="2"/>
          </w:tcPr>
          <w:p w14:paraId="27FB7855" w14:textId="77777777" w:rsidR="00803281" w:rsidRDefault="00803281" w:rsidP="00D81DC3">
            <w:pPr>
              <w:pStyle w:val="NormalWeb"/>
              <w:spacing w:before="0" w:beforeAutospacing="0" w:after="0" w:afterAutospacing="0"/>
              <w:ind w:left="31" w:right="8" w:hanging="4"/>
              <w:rPr>
                <w:rFonts w:asciiTheme="minorHAnsi" w:hAnsiTheme="minorHAnsi" w:cstheme="minorHAnsi"/>
                <w:b/>
                <w:bCs/>
                <w:color w:val="000000" w:themeColor="text1"/>
              </w:rPr>
            </w:pPr>
            <w:r w:rsidRPr="00D81DC3">
              <w:rPr>
                <w:rFonts w:asciiTheme="minorHAnsi" w:hAnsiTheme="minorHAnsi" w:cstheme="minorHAnsi"/>
                <w:b/>
                <w:bCs/>
                <w:color w:val="000000" w:themeColor="text1"/>
              </w:rPr>
              <w:t xml:space="preserve">Legal Considerations </w:t>
            </w:r>
          </w:p>
          <w:p w14:paraId="571C115C" w14:textId="25815730" w:rsidR="00D81DC3" w:rsidRPr="00D81DC3" w:rsidRDefault="00D81DC3" w:rsidP="00D81DC3">
            <w:pPr>
              <w:pStyle w:val="NormalWeb"/>
              <w:spacing w:before="0" w:beforeAutospacing="0" w:after="0" w:afterAutospacing="0"/>
              <w:ind w:left="31" w:right="8" w:hanging="4"/>
              <w:rPr>
                <w:rFonts w:asciiTheme="minorHAnsi" w:hAnsiTheme="minorHAnsi" w:cstheme="minorHAnsi"/>
                <w:b/>
                <w:bCs/>
                <w:color w:val="000000" w:themeColor="text1"/>
              </w:rPr>
            </w:pPr>
          </w:p>
        </w:tc>
      </w:tr>
      <w:tr w:rsidR="00803281" w:rsidRPr="00B43BAB" w14:paraId="2A4036CE" w14:textId="77777777" w:rsidTr="00327120">
        <w:tc>
          <w:tcPr>
            <w:tcW w:w="642" w:type="dxa"/>
          </w:tcPr>
          <w:p w14:paraId="4CC51F3E" w14:textId="77777777" w:rsidR="00803281" w:rsidRPr="00D81DC3" w:rsidRDefault="00803281" w:rsidP="00D81DC3">
            <w:pPr>
              <w:pStyle w:val="NormalWeb"/>
              <w:spacing w:before="0" w:beforeAutospacing="0" w:after="0" w:afterAutospacing="0"/>
              <w:rPr>
                <w:rFonts w:asciiTheme="minorHAnsi" w:hAnsiTheme="minorHAnsi" w:cstheme="minorHAnsi"/>
                <w:b/>
                <w:bCs/>
                <w:color w:val="000000" w:themeColor="text1"/>
              </w:rPr>
            </w:pPr>
          </w:p>
        </w:tc>
        <w:tc>
          <w:tcPr>
            <w:tcW w:w="9277" w:type="dxa"/>
            <w:gridSpan w:val="2"/>
          </w:tcPr>
          <w:p w14:paraId="4AD4225F" w14:textId="09C65E0A" w:rsidR="00803281" w:rsidRDefault="00803281"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Provisions on the scope of ‘Regulated Activity’ as defined by the Safeguarding Vulnerable Groups (SVG) Act 2006, as amended by the Protection of Freedoms Act 2012. </w:t>
            </w:r>
          </w:p>
          <w:p w14:paraId="07E58D8F" w14:textId="77777777" w:rsidR="00816373" w:rsidRPr="00D81DC3" w:rsidRDefault="00816373" w:rsidP="00D81DC3">
            <w:pPr>
              <w:pStyle w:val="NormalWeb"/>
              <w:spacing w:before="0" w:beforeAutospacing="0" w:after="0" w:afterAutospacing="0"/>
              <w:ind w:left="29" w:right="477" w:hanging="4"/>
              <w:rPr>
                <w:rFonts w:asciiTheme="minorHAnsi" w:hAnsiTheme="minorHAnsi" w:cstheme="minorHAnsi"/>
                <w:color w:val="000000" w:themeColor="text1"/>
              </w:rPr>
            </w:pPr>
          </w:p>
          <w:p w14:paraId="473777FE" w14:textId="1F7E725D" w:rsidR="00803281" w:rsidRPr="00D81DC3" w:rsidRDefault="00803281" w:rsidP="00D81DC3">
            <w:pPr>
              <w:pStyle w:val="NormalWeb"/>
              <w:spacing w:before="0" w:beforeAutospacing="0" w:after="0" w:afterAutospacing="0"/>
              <w:ind w:left="29" w:right="74" w:hanging="4"/>
              <w:rPr>
                <w:rFonts w:asciiTheme="minorHAnsi" w:hAnsiTheme="minorHAnsi" w:cstheme="minorHAnsi"/>
                <w:color w:val="000000" w:themeColor="text1"/>
              </w:rPr>
            </w:pPr>
            <w:r w:rsidRPr="00D81DC3">
              <w:rPr>
                <w:rFonts w:asciiTheme="minorHAnsi" w:hAnsiTheme="minorHAnsi" w:cstheme="minorHAnsi"/>
                <w:color w:val="000000" w:themeColor="text1"/>
              </w:rPr>
              <w:t>All paid employment posts working in schools are exempt from the Rehabilitation of Offenders Act 1974</w:t>
            </w:r>
            <w:r w:rsidR="00327120">
              <w:rPr>
                <w:rFonts w:asciiTheme="minorHAnsi" w:hAnsiTheme="minorHAnsi" w:cstheme="minorHAnsi"/>
                <w:color w:val="000000" w:themeColor="text1"/>
              </w:rPr>
              <w:t xml:space="preserve"> (</w:t>
            </w:r>
            <w:r w:rsidRPr="00D81DC3">
              <w:rPr>
                <w:rFonts w:asciiTheme="minorHAnsi" w:hAnsiTheme="minorHAnsi" w:cstheme="minorHAnsi"/>
                <w:color w:val="000000" w:themeColor="text1"/>
              </w:rPr>
              <w:t>as amended in 2013 and 2020</w:t>
            </w:r>
            <w:r w:rsidR="00327120">
              <w:rPr>
                <w:rFonts w:asciiTheme="minorHAnsi" w:hAnsiTheme="minorHAnsi" w:cstheme="minorHAnsi"/>
                <w:color w:val="000000" w:themeColor="text1"/>
              </w:rPr>
              <w:t>)</w:t>
            </w:r>
            <w:r w:rsidRPr="00D81DC3">
              <w:rPr>
                <w:rFonts w:asciiTheme="minorHAnsi" w:hAnsiTheme="minorHAnsi" w:cstheme="minorHAnsi"/>
                <w:color w:val="000000" w:themeColor="text1"/>
              </w:rPr>
              <w:t>. </w:t>
            </w:r>
          </w:p>
          <w:p w14:paraId="414C615E" w14:textId="77777777" w:rsidR="00803281" w:rsidRPr="00D81DC3" w:rsidRDefault="00803281" w:rsidP="00D81DC3">
            <w:pPr>
              <w:pStyle w:val="NormalWeb"/>
              <w:spacing w:before="0" w:beforeAutospacing="0" w:after="0" w:afterAutospacing="0"/>
              <w:ind w:left="25" w:right="41"/>
              <w:rPr>
                <w:rFonts w:asciiTheme="minorHAnsi" w:hAnsiTheme="minorHAnsi" w:cstheme="minorHAnsi"/>
                <w:b/>
                <w:bCs/>
                <w:color w:val="000000" w:themeColor="text1"/>
              </w:rPr>
            </w:pPr>
          </w:p>
        </w:tc>
      </w:tr>
      <w:tr w:rsidR="00B577A8" w:rsidRPr="00B43BAB" w14:paraId="224207B9" w14:textId="77777777" w:rsidTr="00327120">
        <w:tc>
          <w:tcPr>
            <w:tcW w:w="642" w:type="dxa"/>
          </w:tcPr>
          <w:p w14:paraId="71C3B64B" w14:textId="572B82E2" w:rsidR="00B577A8" w:rsidRPr="00D81DC3" w:rsidRDefault="00B577A8"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3.</w:t>
            </w:r>
          </w:p>
        </w:tc>
        <w:tc>
          <w:tcPr>
            <w:tcW w:w="9277" w:type="dxa"/>
            <w:gridSpan w:val="2"/>
          </w:tcPr>
          <w:p w14:paraId="2BB1B92B" w14:textId="77777777" w:rsidR="00B577A8" w:rsidRDefault="00B577A8" w:rsidP="00D81DC3">
            <w:pPr>
              <w:pStyle w:val="NormalWeb"/>
              <w:spacing w:before="0" w:beforeAutospacing="0" w:after="0" w:afterAutospacing="0"/>
              <w:ind w:left="29" w:right="477" w:hanging="4"/>
              <w:rPr>
                <w:rFonts w:asciiTheme="minorHAnsi" w:hAnsiTheme="minorHAnsi" w:cstheme="minorHAnsi"/>
                <w:b/>
                <w:bCs/>
                <w:color w:val="000000" w:themeColor="text1"/>
              </w:rPr>
            </w:pPr>
            <w:r w:rsidRPr="00D81DC3">
              <w:rPr>
                <w:rFonts w:asciiTheme="minorHAnsi" w:hAnsiTheme="minorHAnsi" w:cstheme="minorHAnsi"/>
                <w:b/>
                <w:bCs/>
                <w:color w:val="000000" w:themeColor="text1"/>
              </w:rPr>
              <w:t>Policy</w:t>
            </w:r>
          </w:p>
          <w:p w14:paraId="7C35426B" w14:textId="23D5C8DB" w:rsidR="00D81DC3" w:rsidRPr="00D81DC3" w:rsidRDefault="00D81DC3" w:rsidP="00D81DC3">
            <w:pPr>
              <w:pStyle w:val="NormalWeb"/>
              <w:spacing w:before="0" w:beforeAutospacing="0" w:after="0" w:afterAutospacing="0"/>
              <w:ind w:left="29" w:right="477" w:hanging="4"/>
              <w:rPr>
                <w:rFonts w:asciiTheme="minorHAnsi" w:hAnsiTheme="minorHAnsi" w:cstheme="minorHAnsi"/>
                <w:b/>
                <w:bCs/>
                <w:color w:val="000000" w:themeColor="text1"/>
              </w:rPr>
            </w:pPr>
          </w:p>
        </w:tc>
      </w:tr>
      <w:tr w:rsidR="00B577A8" w:rsidRPr="00B43BAB" w14:paraId="516C87C8" w14:textId="77777777" w:rsidTr="00327120">
        <w:tc>
          <w:tcPr>
            <w:tcW w:w="642" w:type="dxa"/>
          </w:tcPr>
          <w:p w14:paraId="746CBB38" w14:textId="533FA000"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3.1</w:t>
            </w:r>
          </w:p>
        </w:tc>
        <w:tc>
          <w:tcPr>
            <w:tcW w:w="9277" w:type="dxa"/>
            <w:gridSpan w:val="2"/>
          </w:tcPr>
          <w:p w14:paraId="4A5A0BAB" w14:textId="12509097" w:rsidR="00B577A8" w:rsidRP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Person specifications for all CES posts refer to the requirement for disclosures at the Enhanced Level.  Where the posts will involve working in ‘Regulated Activity’ as above, this will also include a Children’s Barred List check. </w:t>
            </w:r>
          </w:p>
          <w:p w14:paraId="0A5747DC" w14:textId="451765A6" w:rsidR="00B577A8" w:rsidRP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1DEFC33E" w14:textId="77777777" w:rsidTr="00327120">
        <w:tc>
          <w:tcPr>
            <w:tcW w:w="642" w:type="dxa"/>
          </w:tcPr>
          <w:p w14:paraId="29CE9792" w14:textId="56005F0F"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3.2</w:t>
            </w:r>
          </w:p>
        </w:tc>
        <w:tc>
          <w:tcPr>
            <w:tcW w:w="9277" w:type="dxa"/>
            <w:gridSpan w:val="2"/>
          </w:tcPr>
          <w:p w14:paraId="27B7AD8A" w14:textId="0F868F38" w:rsidR="00B577A8" w:rsidRP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 xml:space="preserve">CES will pay for certificates of disclosure directly. The process is administered </w:t>
            </w:r>
            <w:r w:rsidR="00327120">
              <w:rPr>
                <w:rFonts w:asciiTheme="minorHAnsi" w:hAnsiTheme="minorHAnsi" w:cstheme="minorHAnsi"/>
                <w:color w:val="000000" w:themeColor="text1"/>
              </w:rPr>
              <w:t xml:space="preserve">on </w:t>
            </w:r>
            <w:r w:rsidRPr="00D81DC3">
              <w:rPr>
                <w:rFonts w:asciiTheme="minorHAnsi" w:hAnsiTheme="minorHAnsi" w:cstheme="minorHAnsi"/>
                <w:color w:val="000000" w:themeColor="text1"/>
              </w:rPr>
              <w:t>our behalf through a service level agreement with Mayflower Disclosure Services Ltd.</w:t>
            </w:r>
          </w:p>
          <w:p w14:paraId="7599877D" w14:textId="5F047092" w:rsidR="00B577A8" w:rsidRP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14D51ABF" w14:textId="77777777" w:rsidTr="00327120">
        <w:tc>
          <w:tcPr>
            <w:tcW w:w="642" w:type="dxa"/>
          </w:tcPr>
          <w:p w14:paraId="1DB2BDC7" w14:textId="3C2A6ACE"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3.3</w:t>
            </w:r>
          </w:p>
        </w:tc>
        <w:tc>
          <w:tcPr>
            <w:tcW w:w="9277" w:type="dxa"/>
            <w:gridSpan w:val="2"/>
          </w:tcPr>
          <w:p w14:paraId="643A312A" w14:textId="4CEBE6CA" w:rsidR="00B577A8"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 xml:space="preserve">Before an offer of appointment is confirmed a CES Director must confirm whether 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’s record is clear or shows a trace i</w:t>
            </w:r>
            <w:r w:rsidR="00327120">
              <w:rPr>
                <w:rFonts w:asciiTheme="minorHAnsi" w:hAnsiTheme="minorHAnsi" w:cstheme="minorHAnsi"/>
                <w:color w:val="000000" w:themeColor="text1"/>
              </w:rPr>
              <w:t>.</w:t>
            </w:r>
            <w:r w:rsidRPr="00D81DC3">
              <w:rPr>
                <w:rFonts w:asciiTheme="minorHAnsi" w:hAnsiTheme="minorHAnsi" w:cstheme="minorHAnsi"/>
                <w:color w:val="000000" w:themeColor="text1"/>
              </w:rPr>
              <w:t>e</w:t>
            </w:r>
            <w:r w:rsidR="00327120">
              <w:rPr>
                <w:rFonts w:asciiTheme="minorHAnsi" w:hAnsiTheme="minorHAnsi" w:cstheme="minorHAnsi"/>
                <w:color w:val="000000" w:themeColor="text1"/>
              </w:rPr>
              <w:t>.</w:t>
            </w:r>
            <w:r w:rsidRPr="00D81DC3">
              <w:rPr>
                <w:rFonts w:asciiTheme="minorHAnsi" w:hAnsiTheme="minorHAnsi" w:cstheme="minorHAnsi"/>
                <w:color w:val="000000" w:themeColor="text1"/>
              </w:rPr>
              <w:t xml:space="preserve"> convictions are on record. This requirement applies in all cases, except if 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is registered with the online update service and gives permission for their certificate to be verified online. </w:t>
            </w:r>
          </w:p>
          <w:p w14:paraId="6D27397B" w14:textId="5FD86BF9" w:rsidR="00D81DC3" w:rsidRPr="00D81DC3" w:rsidRDefault="00D81DC3"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396952A6" w14:textId="77777777" w:rsidTr="00327120">
        <w:tc>
          <w:tcPr>
            <w:tcW w:w="642" w:type="dxa"/>
          </w:tcPr>
          <w:p w14:paraId="6C32E985" w14:textId="2372D7CA"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3.4</w:t>
            </w:r>
          </w:p>
        </w:tc>
        <w:tc>
          <w:tcPr>
            <w:tcW w:w="9277" w:type="dxa"/>
            <w:gridSpan w:val="2"/>
          </w:tcPr>
          <w:p w14:paraId="55EB77F9" w14:textId="77777777" w:rsidR="00B577A8"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CES will receive notification from Mayflower Disclosure Services Ltd. The Certificate of Disclosure is sent directly to the applicant. In all cases, this original DBS Certificate of Disclosure must be presented to the Business Manager or Human Resources prior to commencement of employment.  </w:t>
            </w:r>
          </w:p>
          <w:p w14:paraId="78358CD9" w14:textId="277D140B" w:rsidR="00D81DC3" w:rsidRPr="00D81DC3" w:rsidRDefault="00D81DC3"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17722BAB" w14:textId="77777777" w:rsidTr="00327120">
        <w:tc>
          <w:tcPr>
            <w:tcW w:w="642" w:type="dxa"/>
          </w:tcPr>
          <w:p w14:paraId="68278F88" w14:textId="30C4D6C5"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3.5</w:t>
            </w:r>
          </w:p>
        </w:tc>
        <w:tc>
          <w:tcPr>
            <w:tcW w:w="9277" w:type="dxa"/>
            <w:gridSpan w:val="2"/>
          </w:tcPr>
          <w:p w14:paraId="0508D65E" w14:textId="77777777" w:rsid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Where a trace is identified this must be considered by a CES Director before an offer of appointment is confirmed.</w:t>
            </w:r>
          </w:p>
          <w:p w14:paraId="50BA5596" w14:textId="26AE3A8C" w:rsidR="00B577A8" w:rsidRPr="00D81DC3"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  </w:t>
            </w:r>
          </w:p>
        </w:tc>
      </w:tr>
      <w:tr w:rsidR="00B577A8" w:rsidRPr="00B43BAB" w14:paraId="6A3812CA" w14:textId="77777777" w:rsidTr="00327120">
        <w:tc>
          <w:tcPr>
            <w:tcW w:w="642" w:type="dxa"/>
          </w:tcPr>
          <w:p w14:paraId="15882F03" w14:textId="7599645F"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3.6</w:t>
            </w:r>
          </w:p>
        </w:tc>
        <w:tc>
          <w:tcPr>
            <w:tcW w:w="9277" w:type="dxa"/>
            <w:gridSpan w:val="2"/>
          </w:tcPr>
          <w:p w14:paraId="12BAAA41" w14:textId="77777777" w:rsidR="00B577A8"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A request for a disclosure including Children’s Barred List check may be made at any time if the organisation has grounds for concern about the person's suitability to work with children.  </w:t>
            </w:r>
          </w:p>
          <w:p w14:paraId="2480548B" w14:textId="39D679E7" w:rsidR="00D81DC3" w:rsidRPr="00D81DC3" w:rsidRDefault="00D81DC3"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1B3E19D6" w14:textId="77777777" w:rsidTr="00327120">
        <w:tc>
          <w:tcPr>
            <w:tcW w:w="642" w:type="dxa"/>
          </w:tcPr>
          <w:p w14:paraId="32EF4176" w14:textId="0025FE21"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3.7</w:t>
            </w:r>
          </w:p>
        </w:tc>
        <w:tc>
          <w:tcPr>
            <w:tcW w:w="9277" w:type="dxa"/>
            <w:gridSpan w:val="2"/>
          </w:tcPr>
          <w:p w14:paraId="24534565" w14:textId="77777777" w:rsidR="00B577A8"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 xml:space="preserve">If 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disputes the information provided on the certificate of  disclosure, it is their responsibility to contact the DBS direct and arrange  for further checks to be made.  </w:t>
            </w:r>
          </w:p>
          <w:p w14:paraId="1FAF1826" w14:textId="4FA8AA0B" w:rsidR="00D81DC3" w:rsidRPr="00D81DC3" w:rsidRDefault="00D81DC3"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B577A8" w:rsidRPr="00B43BAB" w14:paraId="411AE0E7" w14:textId="77777777" w:rsidTr="00327120">
        <w:tc>
          <w:tcPr>
            <w:tcW w:w="642" w:type="dxa"/>
          </w:tcPr>
          <w:p w14:paraId="043F30CF" w14:textId="27273879" w:rsidR="00B577A8"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lastRenderedPageBreak/>
              <w:t>3.8</w:t>
            </w:r>
          </w:p>
        </w:tc>
        <w:tc>
          <w:tcPr>
            <w:tcW w:w="9277" w:type="dxa"/>
            <w:gridSpan w:val="2"/>
          </w:tcPr>
          <w:p w14:paraId="073DD83D" w14:textId="6A9D4E49" w:rsidR="00B577A8" w:rsidRDefault="00B577A8" w:rsidP="00D81DC3">
            <w:pPr>
              <w:pStyle w:val="NormalWeb"/>
              <w:spacing w:before="0" w:beforeAutospacing="0" w:after="0" w:afterAutospacing="0"/>
              <w:ind w:left="29" w:right="477" w:hanging="4"/>
              <w:rPr>
                <w:rFonts w:asciiTheme="minorHAnsi" w:hAnsiTheme="minorHAnsi" w:cstheme="minorHAnsi"/>
                <w:color w:val="000000" w:themeColor="text1"/>
              </w:rPr>
            </w:pPr>
            <w:r w:rsidRPr="00D81DC3">
              <w:rPr>
                <w:rFonts w:asciiTheme="minorHAnsi" w:hAnsiTheme="minorHAnsi" w:cstheme="minorHAnsi"/>
                <w:color w:val="000000" w:themeColor="text1"/>
              </w:rPr>
              <w:t>Our Business Support team will maintain a record of the date of the disclosure, the name of the subject, the type of disclosure, the position in question, the unique number issued by the DBS and the recruitment decision taken.  </w:t>
            </w:r>
          </w:p>
          <w:p w14:paraId="07401965" w14:textId="01F3EE4A" w:rsidR="00816373" w:rsidRPr="00D81DC3" w:rsidRDefault="00816373" w:rsidP="00D81DC3">
            <w:pPr>
              <w:pStyle w:val="NormalWeb"/>
              <w:spacing w:before="0" w:beforeAutospacing="0" w:after="0" w:afterAutospacing="0"/>
              <w:ind w:left="29" w:right="477" w:hanging="4"/>
              <w:rPr>
                <w:rFonts w:asciiTheme="minorHAnsi" w:hAnsiTheme="minorHAnsi" w:cstheme="minorHAnsi"/>
                <w:color w:val="000000" w:themeColor="text1"/>
              </w:rPr>
            </w:pPr>
          </w:p>
        </w:tc>
      </w:tr>
      <w:tr w:rsidR="002E104D" w:rsidRPr="00B43BAB" w14:paraId="2CEE44E0" w14:textId="77777777" w:rsidTr="00327120">
        <w:tc>
          <w:tcPr>
            <w:tcW w:w="642" w:type="dxa"/>
          </w:tcPr>
          <w:p w14:paraId="42397DB8" w14:textId="4CAB29B4" w:rsidR="002E104D" w:rsidRPr="00D81DC3" w:rsidRDefault="002E104D"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4.</w:t>
            </w:r>
          </w:p>
        </w:tc>
        <w:tc>
          <w:tcPr>
            <w:tcW w:w="9277" w:type="dxa"/>
            <w:gridSpan w:val="2"/>
          </w:tcPr>
          <w:p w14:paraId="14765E0F" w14:textId="1C0315DB" w:rsidR="002E104D" w:rsidRDefault="002E104D" w:rsidP="00D81DC3">
            <w:pPr>
              <w:pStyle w:val="NormalWeb"/>
              <w:spacing w:before="0" w:beforeAutospacing="0" w:after="0" w:afterAutospacing="0"/>
              <w:ind w:left="29" w:right="477" w:hanging="4"/>
              <w:rPr>
                <w:rFonts w:asciiTheme="minorHAnsi" w:hAnsiTheme="minorHAnsi" w:cstheme="minorHAnsi"/>
                <w:b/>
                <w:bCs/>
                <w:color w:val="000000" w:themeColor="text1"/>
              </w:rPr>
            </w:pPr>
            <w:r w:rsidRPr="00D81DC3">
              <w:rPr>
                <w:rFonts w:asciiTheme="minorHAnsi" w:hAnsiTheme="minorHAnsi" w:cstheme="minorHAnsi"/>
                <w:b/>
                <w:bCs/>
                <w:color w:val="000000" w:themeColor="text1"/>
              </w:rPr>
              <w:t>Individuals who require an Enhanced DBS check including a Children’s Barred List check</w:t>
            </w:r>
          </w:p>
          <w:p w14:paraId="3298D9F4" w14:textId="381EE7C2" w:rsidR="00D81DC3" w:rsidRPr="00D81DC3" w:rsidRDefault="00D81DC3" w:rsidP="00D81DC3">
            <w:pPr>
              <w:pStyle w:val="NormalWeb"/>
              <w:spacing w:before="0" w:beforeAutospacing="0" w:after="0" w:afterAutospacing="0"/>
              <w:ind w:left="29" w:right="477" w:hanging="4"/>
              <w:rPr>
                <w:rFonts w:asciiTheme="minorHAnsi" w:hAnsiTheme="minorHAnsi" w:cstheme="minorHAnsi"/>
                <w:b/>
                <w:bCs/>
                <w:color w:val="000000" w:themeColor="text1"/>
              </w:rPr>
            </w:pPr>
          </w:p>
        </w:tc>
      </w:tr>
      <w:tr w:rsidR="002E104D" w:rsidRPr="00B43BAB" w14:paraId="6FB76A77" w14:textId="77777777" w:rsidTr="00327120">
        <w:tc>
          <w:tcPr>
            <w:tcW w:w="642" w:type="dxa"/>
          </w:tcPr>
          <w:p w14:paraId="57AC51A0" w14:textId="77777777" w:rsidR="002E104D" w:rsidRPr="00D81DC3" w:rsidRDefault="002E104D" w:rsidP="00D81DC3">
            <w:pPr>
              <w:pStyle w:val="NormalWeb"/>
              <w:spacing w:before="0" w:beforeAutospacing="0" w:after="0" w:afterAutospacing="0"/>
              <w:rPr>
                <w:rFonts w:asciiTheme="minorHAnsi" w:hAnsiTheme="minorHAnsi" w:cstheme="minorHAnsi"/>
                <w:b/>
                <w:bCs/>
                <w:color w:val="000000" w:themeColor="text1"/>
              </w:rPr>
            </w:pPr>
          </w:p>
        </w:tc>
        <w:tc>
          <w:tcPr>
            <w:tcW w:w="9277" w:type="dxa"/>
            <w:gridSpan w:val="2"/>
          </w:tcPr>
          <w:p w14:paraId="53E3BF1D" w14:textId="06B2AF81" w:rsidR="002E104D" w:rsidRPr="00D81DC3" w:rsidRDefault="002E104D" w:rsidP="00D81DC3">
            <w:pPr>
              <w:pStyle w:val="NormalWeb"/>
              <w:spacing w:before="0" w:beforeAutospacing="0" w:after="0" w:afterAutospacing="0"/>
              <w:ind w:right="6" w:firstLine="15"/>
              <w:rPr>
                <w:rFonts w:asciiTheme="minorHAnsi" w:hAnsiTheme="minorHAnsi" w:cstheme="minorHAnsi"/>
                <w:color w:val="000000" w:themeColor="text1"/>
              </w:rPr>
            </w:pPr>
            <w:r w:rsidRPr="00D81DC3">
              <w:rPr>
                <w:rFonts w:asciiTheme="minorHAnsi" w:hAnsiTheme="minorHAnsi" w:cstheme="minorHAnsi"/>
                <w:color w:val="000000" w:themeColor="text1"/>
              </w:rPr>
              <w:t xml:space="preserve">An enhanced DBS disclosure check is essential for all posts within CES as the roles involve working in school settings </w:t>
            </w:r>
            <w:r w:rsidR="00327120">
              <w:rPr>
                <w:rFonts w:asciiTheme="minorHAnsi" w:hAnsiTheme="minorHAnsi" w:cstheme="minorHAnsi"/>
                <w:color w:val="000000" w:themeColor="text1"/>
              </w:rPr>
              <w:t xml:space="preserve">and/or </w:t>
            </w:r>
            <w:r w:rsidRPr="00D81DC3">
              <w:rPr>
                <w:rFonts w:asciiTheme="minorHAnsi" w:hAnsiTheme="minorHAnsi" w:cstheme="minorHAnsi"/>
                <w:color w:val="000000" w:themeColor="text1"/>
              </w:rPr>
              <w:t xml:space="preserve">regular contact with children and young people. </w:t>
            </w:r>
          </w:p>
          <w:p w14:paraId="2E362271" w14:textId="3C6D5685" w:rsidR="002E104D" w:rsidRDefault="002E104D" w:rsidP="00D81DC3">
            <w:pPr>
              <w:pStyle w:val="NormalWeb"/>
              <w:spacing w:before="0" w:beforeAutospacing="0" w:after="0" w:afterAutospacing="0"/>
              <w:ind w:right="6" w:firstLine="15"/>
              <w:rPr>
                <w:rFonts w:asciiTheme="minorHAnsi" w:hAnsiTheme="minorHAnsi" w:cstheme="minorHAnsi"/>
                <w:color w:val="000000" w:themeColor="text1"/>
              </w:rPr>
            </w:pPr>
            <w:r w:rsidRPr="00D81DC3">
              <w:rPr>
                <w:rFonts w:asciiTheme="minorHAnsi" w:hAnsiTheme="minorHAnsi" w:cstheme="minorHAnsi"/>
                <w:color w:val="000000" w:themeColor="text1"/>
              </w:rPr>
              <w:t>In addition, an enhanced DBS disclosure which includes a check of those barred from working with children (children’s barred list check), are mandatory for all new appointments or where an employee changes roles within CES and the role is considered to be in ‘regulated activity’ - working in unsupervised activity</w:t>
            </w:r>
            <w:r w:rsidR="00327120">
              <w:rPr>
                <w:rFonts w:asciiTheme="minorHAnsi" w:hAnsiTheme="minorHAnsi" w:cstheme="minorHAnsi"/>
                <w:color w:val="000000" w:themeColor="text1"/>
              </w:rPr>
              <w:t xml:space="preserve"> with children or young people</w:t>
            </w:r>
            <w:r w:rsidRPr="00D81DC3">
              <w:rPr>
                <w:rFonts w:asciiTheme="minorHAnsi" w:hAnsiTheme="minorHAnsi" w:cstheme="minorHAnsi"/>
                <w:color w:val="000000" w:themeColor="text1"/>
              </w:rPr>
              <w:t xml:space="preserve"> </w:t>
            </w:r>
            <w:r w:rsidR="00327120">
              <w:rPr>
                <w:rFonts w:asciiTheme="minorHAnsi" w:hAnsiTheme="minorHAnsi" w:cstheme="minorHAnsi"/>
                <w:color w:val="000000" w:themeColor="text1"/>
              </w:rPr>
              <w:t>or regularly i</w:t>
            </w:r>
            <w:r w:rsidRPr="00D81DC3">
              <w:rPr>
                <w:rFonts w:asciiTheme="minorHAnsi" w:hAnsiTheme="minorHAnsi" w:cstheme="minorHAnsi"/>
                <w:color w:val="000000" w:themeColor="text1"/>
              </w:rPr>
              <w:t>n a specified place i</w:t>
            </w:r>
            <w:r w:rsidR="00327120">
              <w:rPr>
                <w:rFonts w:asciiTheme="minorHAnsi" w:hAnsiTheme="minorHAnsi" w:cstheme="minorHAnsi"/>
                <w:color w:val="000000" w:themeColor="text1"/>
              </w:rPr>
              <w:t>.</w:t>
            </w:r>
            <w:r w:rsidRPr="00D81DC3">
              <w:rPr>
                <w:rFonts w:asciiTheme="minorHAnsi" w:hAnsiTheme="minorHAnsi" w:cstheme="minorHAnsi"/>
                <w:color w:val="000000" w:themeColor="text1"/>
              </w:rPr>
              <w:t>e</w:t>
            </w:r>
            <w:r w:rsidR="00327120">
              <w:rPr>
                <w:rFonts w:asciiTheme="minorHAnsi" w:hAnsiTheme="minorHAnsi" w:cstheme="minorHAnsi"/>
                <w:color w:val="000000" w:themeColor="text1"/>
              </w:rPr>
              <w:t>. within s</w:t>
            </w:r>
            <w:r w:rsidRPr="00D81DC3">
              <w:rPr>
                <w:rFonts w:asciiTheme="minorHAnsi" w:hAnsiTheme="minorHAnsi" w:cstheme="minorHAnsi"/>
                <w:color w:val="000000" w:themeColor="text1"/>
              </w:rPr>
              <w:t>chool</w:t>
            </w:r>
            <w:r w:rsidR="00327120">
              <w:rPr>
                <w:rFonts w:asciiTheme="minorHAnsi" w:hAnsiTheme="minorHAnsi" w:cstheme="minorHAnsi"/>
                <w:color w:val="000000" w:themeColor="text1"/>
              </w:rPr>
              <w:t>s</w:t>
            </w:r>
            <w:r w:rsidRPr="00D81DC3">
              <w:rPr>
                <w:rFonts w:asciiTheme="minorHAnsi" w:hAnsiTheme="minorHAnsi" w:cstheme="minorHAnsi"/>
                <w:color w:val="000000" w:themeColor="text1"/>
              </w:rPr>
              <w:t>.  </w:t>
            </w:r>
          </w:p>
          <w:p w14:paraId="08C459D8" w14:textId="39C60BE9" w:rsidR="00D81DC3" w:rsidRPr="00D81DC3" w:rsidRDefault="00D81DC3" w:rsidP="00D81DC3">
            <w:pPr>
              <w:pStyle w:val="NormalWeb"/>
              <w:spacing w:before="0" w:beforeAutospacing="0" w:after="0" w:afterAutospacing="0"/>
              <w:ind w:right="6" w:firstLine="15"/>
              <w:rPr>
                <w:rFonts w:asciiTheme="minorHAnsi" w:hAnsiTheme="minorHAnsi" w:cstheme="minorHAnsi"/>
                <w:color w:val="000000" w:themeColor="text1"/>
              </w:rPr>
            </w:pPr>
          </w:p>
        </w:tc>
      </w:tr>
      <w:tr w:rsidR="002E104D" w:rsidRPr="00B43BAB" w14:paraId="6B4793E3" w14:textId="77777777" w:rsidTr="00327120">
        <w:tc>
          <w:tcPr>
            <w:tcW w:w="642" w:type="dxa"/>
          </w:tcPr>
          <w:p w14:paraId="7B85DA1B" w14:textId="5AE635CF" w:rsidR="002E104D" w:rsidRPr="00D81DC3" w:rsidRDefault="002E104D"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5.</w:t>
            </w:r>
          </w:p>
        </w:tc>
        <w:tc>
          <w:tcPr>
            <w:tcW w:w="9277" w:type="dxa"/>
            <w:gridSpan w:val="2"/>
          </w:tcPr>
          <w:p w14:paraId="2A9AFED5" w14:textId="77777777" w:rsidR="002E104D" w:rsidRDefault="00316A8B" w:rsidP="00D81DC3">
            <w:pPr>
              <w:pStyle w:val="NormalWeb"/>
              <w:spacing w:before="0" w:beforeAutospacing="0" w:after="0" w:afterAutospacing="0"/>
              <w:ind w:right="6"/>
              <w:rPr>
                <w:rFonts w:asciiTheme="minorHAnsi" w:hAnsiTheme="minorHAnsi" w:cstheme="minorHAnsi"/>
                <w:b/>
                <w:bCs/>
                <w:color w:val="000000" w:themeColor="text1"/>
              </w:rPr>
            </w:pPr>
            <w:r w:rsidRPr="00D81DC3">
              <w:rPr>
                <w:rFonts w:asciiTheme="minorHAnsi" w:hAnsiTheme="minorHAnsi" w:cstheme="minorHAnsi"/>
                <w:b/>
                <w:bCs/>
                <w:color w:val="000000" w:themeColor="text1"/>
              </w:rPr>
              <w:t>Online Update Service</w:t>
            </w:r>
          </w:p>
          <w:p w14:paraId="590D38C4" w14:textId="1A7FC1A3" w:rsidR="00D81DC3" w:rsidRPr="00D81DC3" w:rsidRDefault="00D81DC3" w:rsidP="00D81DC3">
            <w:pPr>
              <w:pStyle w:val="NormalWeb"/>
              <w:spacing w:before="0" w:beforeAutospacing="0" w:after="0" w:afterAutospacing="0"/>
              <w:ind w:right="6"/>
              <w:rPr>
                <w:rFonts w:asciiTheme="minorHAnsi" w:hAnsiTheme="minorHAnsi" w:cstheme="minorHAnsi"/>
                <w:b/>
                <w:bCs/>
                <w:color w:val="000000" w:themeColor="text1"/>
              </w:rPr>
            </w:pPr>
          </w:p>
        </w:tc>
      </w:tr>
      <w:tr w:rsidR="00316A8B" w:rsidRPr="00B43BAB" w14:paraId="62F040AD" w14:textId="77777777" w:rsidTr="00327120">
        <w:tc>
          <w:tcPr>
            <w:tcW w:w="642" w:type="dxa"/>
          </w:tcPr>
          <w:p w14:paraId="078D516A" w14:textId="053500E1" w:rsidR="00316A8B" w:rsidRPr="00D81DC3" w:rsidRDefault="00316A8B" w:rsidP="00D81DC3">
            <w:pPr>
              <w:pStyle w:val="NormalWeb"/>
              <w:spacing w:before="0" w:beforeAutospacing="0" w:after="0" w:afterAutospacing="0"/>
              <w:rPr>
                <w:rFonts w:asciiTheme="minorHAnsi" w:hAnsiTheme="minorHAnsi" w:cstheme="minorHAnsi"/>
                <w:b/>
                <w:bCs/>
                <w:color w:val="000000" w:themeColor="text1"/>
              </w:rPr>
            </w:pPr>
          </w:p>
        </w:tc>
        <w:tc>
          <w:tcPr>
            <w:tcW w:w="9277" w:type="dxa"/>
            <w:gridSpan w:val="2"/>
          </w:tcPr>
          <w:p w14:paraId="2E9CA103" w14:textId="77777777" w:rsidR="00316A8B" w:rsidRPr="00D81DC3" w:rsidRDefault="00316A8B" w:rsidP="00D81DC3">
            <w:pPr>
              <w:pStyle w:val="NormalWeb"/>
              <w:spacing w:before="0" w:beforeAutospacing="0" w:after="0" w:afterAutospacing="0"/>
              <w:ind w:right="6"/>
              <w:rPr>
                <w:rFonts w:asciiTheme="minorHAnsi" w:hAnsiTheme="minorHAnsi" w:cstheme="minorHAnsi"/>
                <w:color w:val="000000" w:themeColor="text1"/>
              </w:rPr>
            </w:pPr>
            <w:r w:rsidRPr="00D81DC3">
              <w:rPr>
                <w:rFonts w:asciiTheme="minorHAnsi" w:hAnsiTheme="minorHAnsi" w:cstheme="minorHAnsi"/>
                <w:color w:val="000000" w:themeColor="text1"/>
              </w:rPr>
              <w:t xml:space="preserve">CES do not use portability (i.e. using a disclosure that has been obtained in another job role). </w:t>
            </w:r>
          </w:p>
          <w:p w14:paraId="12AFC89B" w14:textId="7CC4A5B7" w:rsidR="00316A8B" w:rsidRPr="00D81DC3" w:rsidRDefault="00316A8B" w:rsidP="00D81DC3">
            <w:pPr>
              <w:pStyle w:val="NormalWeb"/>
              <w:spacing w:before="0" w:beforeAutospacing="0" w:after="0" w:afterAutospacing="0"/>
              <w:ind w:right="6"/>
              <w:rPr>
                <w:rFonts w:asciiTheme="minorHAnsi" w:hAnsiTheme="minorHAnsi" w:cstheme="minorHAnsi"/>
                <w:color w:val="000000" w:themeColor="text1"/>
              </w:rPr>
            </w:pPr>
            <w:r w:rsidRPr="00D81DC3">
              <w:rPr>
                <w:rFonts w:asciiTheme="minorHAnsi" w:hAnsiTheme="minorHAnsi" w:cstheme="minorHAnsi"/>
                <w:color w:val="000000" w:themeColor="text1"/>
              </w:rPr>
              <w:t xml:space="preserve">However, where a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is registered with the online update service and</w:t>
            </w:r>
            <w:r w:rsidR="00550FFC" w:rsidRPr="00D81DC3">
              <w:rPr>
                <w:rFonts w:asciiTheme="minorHAnsi" w:hAnsiTheme="minorHAnsi" w:cstheme="minorHAnsi"/>
                <w:color w:val="000000" w:themeColor="text1"/>
              </w:rPr>
              <w:t xml:space="preserve"> the following criteria is met, CES will an online update service check:</w:t>
            </w:r>
          </w:p>
          <w:p w14:paraId="2795C891" w14:textId="3496DC78" w:rsidR="00550FFC" w:rsidRPr="00D81DC3" w:rsidRDefault="00550FFC" w:rsidP="00D81DC3">
            <w:pPr>
              <w:pStyle w:val="NormalWeb"/>
              <w:numPr>
                <w:ilvl w:val="0"/>
                <w:numId w:val="11"/>
              </w:numPr>
              <w:spacing w:before="0" w:beforeAutospacing="0" w:after="0" w:afterAutospacing="0"/>
              <w:ind w:left="323" w:right="6" w:hanging="284"/>
              <w:rPr>
                <w:rFonts w:asciiTheme="minorHAnsi" w:hAnsiTheme="minorHAnsi" w:cstheme="minorHAnsi"/>
                <w:color w:val="000000" w:themeColor="text1"/>
              </w:rPr>
            </w:pPr>
            <w:r w:rsidRPr="00D81DC3">
              <w:rPr>
                <w:rFonts w:asciiTheme="minorHAnsi" w:hAnsiTheme="minorHAnsi" w:cstheme="minorHAnsi"/>
                <w:color w:val="000000" w:themeColor="text1"/>
              </w:rPr>
              <w:t xml:space="preserve">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is able to produce their original DBS certificate</w:t>
            </w:r>
          </w:p>
          <w:p w14:paraId="62DDA412" w14:textId="2A98D084" w:rsidR="00550FFC" w:rsidRPr="00D81DC3" w:rsidRDefault="00550FFC" w:rsidP="00D81DC3">
            <w:pPr>
              <w:pStyle w:val="NormalWeb"/>
              <w:numPr>
                <w:ilvl w:val="0"/>
                <w:numId w:val="11"/>
              </w:numPr>
              <w:spacing w:before="0" w:beforeAutospacing="0" w:after="0" w:afterAutospacing="0"/>
              <w:ind w:left="323" w:right="6" w:hanging="284"/>
              <w:rPr>
                <w:rFonts w:asciiTheme="minorHAnsi" w:hAnsiTheme="minorHAnsi" w:cstheme="minorHAnsi"/>
                <w:color w:val="000000" w:themeColor="text1"/>
              </w:rPr>
            </w:pPr>
            <w:r w:rsidRPr="00D81DC3">
              <w:rPr>
                <w:rFonts w:asciiTheme="minorHAnsi" w:hAnsiTheme="minorHAnsi" w:cstheme="minorHAnsi"/>
                <w:color w:val="000000" w:themeColor="text1"/>
              </w:rPr>
              <w:t>The DBS certificate is an Enhanced Certificate (for children’s workforce).</w:t>
            </w:r>
          </w:p>
          <w:p w14:paraId="46301784" w14:textId="77777777" w:rsidR="00550FFC" w:rsidRPr="00D81DC3" w:rsidRDefault="00550FFC" w:rsidP="00D81DC3">
            <w:pPr>
              <w:pStyle w:val="NormalWeb"/>
              <w:numPr>
                <w:ilvl w:val="0"/>
                <w:numId w:val="11"/>
              </w:numPr>
              <w:spacing w:before="0" w:beforeAutospacing="0" w:after="0" w:afterAutospacing="0"/>
              <w:ind w:left="323" w:right="6" w:hanging="284"/>
              <w:rPr>
                <w:rFonts w:asciiTheme="minorHAnsi" w:hAnsiTheme="minorHAnsi" w:cstheme="minorHAnsi"/>
                <w:color w:val="000000" w:themeColor="text1"/>
              </w:rPr>
            </w:pPr>
            <w:r w:rsidRPr="00D81DC3">
              <w:rPr>
                <w:rFonts w:asciiTheme="minorHAnsi" w:hAnsiTheme="minorHAnsi" w:cstheme="minorHAnsi"/>
                <w:color w:val="000000" w:themeColor="text1"/>
              </w:rPr>
              <w:t>Where the role will involve working in ‘regulated activity’ the DBS certificate is an Enhanced Certificate (for children’s workforce) and includes a check of the children’s barred list.</w:t>
            </w:r>
          </w:p>
          <w:p w14:paraId="469EED4D" w14:textId="77777777" w:rsidR="00550FFC" w:rsidRDefault="00550FFC" w:rsidP="00D81DC3">
            <w:pPr>
              <w:pStyle w:val="NormalWeb"/>
              <w:numPr>
                <w:ilvl w:val="0"/>
                <w:numId w:val="11"/>
              </w:numPr>
              <w:spacing w:before="0" w:beforeAutospacing="0" w:after="0" w:afterAutospacing="0"/>
              <w:ind w:left="323" w:right="6" w:hanging="284"/>
              <w:rPr>
                <w:rFonts w:asciiTheme="minorHAnsi" w:hAnsiTheme="minorHAnsi" w:cstheme="minorHAnsi"/>
                <w:color w:val="000000" w:themeColor="text1"/>
              </w:rPr>
            </w:pPr>
            <w:r w:rsidRPr="00D81DC3">
              <w:rPr>
                <w:rFonts w:asciiTheme="minorHAnsi" w:hAnsiTheme="minorHAnsi" w:cstheme="minorHAnsi"/>
                <w:color w:val="000000" w:themeColor="text1"/>
              </w:rPr>
              <w:t xml:space="preserve">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is able to produce identity documents to support the required identity checks to be completed inline with the DBS Code of Practice. </w:t>
            </w:r>
          </w:p>
          <w:p w14:paraId="251C5F92" w14:textId="77777777" w:rsidR="00D81DC3" w:rsidRDefault="00D81DC3" w:rsidP="00327120">
            <w:pPr>
              <w:pStyle w:val="NormalWeb"/>
              <w:spacing w:before="0" w:beforeAutospacing="0" w:after="0" w:afterAutospacing="0"/>
              <w:ind w:left="323" w:right="6"/>
              <w:rPr>
                <w:rFonts w:asciiTheme="minorHAnsi" w:hAnsiTheme="minorHAnsi" w:cstheme="minorHAnsi"/>
                <w:color w:val="000000" w:themeColor="text1"/>
              </w:rPr>
            </w:pPr>
          </w:p>
          <w:p w14:paraId="5177FABC" w14:textId="37CBE8C5" w:rsidR="00327120" w:rsidRDefault="00327120" w:rsidP="00327120">
            <w:pPr>
              <w:pStyle w:val="NormalWeb"/>
              <w:spacing w:before="0" w:beforeAutospacing="0" w:after="0" w:afterAutospacing="0"/>
              <w:ind w:right="6"/>
              <w:rPr>
                <w:rFonts w:asciiTheme="minorHAnsi" w:hAnsiTheme="minorHAnsi" w:cstheme="minorHAnsi"/>
                <w:color w:val="000000" w:themeColor="text1"/>
              </w:rPr>
            </w:pPr>
            <w:r>
              <w:rPr>
                <w:rFonts w:asciiTheme="minorHAnsi" w:hAnsiTheme="minorHAnsi" w:cstheme="minorHAnsi"/>
                <w:color w:val="000000" w:themeColor="text1"/>
              </w:rPr>
              <w:t>A record of the online update service check will be retained.</w:t>
            </w:r>
          </w:p>
          <w:p w14:paraId="5378F8DE" w14:textId="27226AA8" w:rsidR="00327120" w:rsidRPr="00D81DC3" w:rsidRDefault="00327120" w:rsidP="00327120">
            <w:pPr>
              <w:pStyle w:val="NormalWeb"/>
              <w:spacing w:before="0" w:beforeAutospacing="0" w:after="0" w:afterAutospacing="0"/>
              <w:ind w:right="6"/>
              <w:rPr>
                <w:rFonts w:asciiTheme="minorHAnsi" w:hAnsiTheme="minorHAnsi" w:cstheme="minorHAnsi"/>
                <w:color w:val="000000" w:themeColor="text1"/>
              </w:rPr>
            </w:pPr>
          </w:p>
        </w:tc>
      </w:tr>
      <w:tr w:rsidR="00762B4B" w:rsidRPr="00B43BAB" w14:paraId="4B93A7D3" w14:textId="77777777" w:rsidTr="00327120">
        <w:tc>
          <w:tcPr>
            <w:tcW w:w="642" w:type="dxa"/>
          </w:tcPr>
          <w:p w14:paraId="729FCA0C" w14:textId="2D601A85" w:rsidR="00762B4B" w:rsidRPr="00D81DC3" w:rsidRDefault="00762B4B" w:rsidP="00D81DC3">
            <w:pPr>
              <w:pStyle w:val="NormalWeb"/>
              <w:spacing w:before="0" w:beforeAutospacing="0" w:after="0" w:afterAutospacing="0"/>
              <w:rPr>
                <w:rFonts w:asciiTheme="minorHAnsi" w:hAnsiTheme="minorHAnsi" w:cstheme="minorHAnsi"/>
                <w:b/>
                <w:bCs/>
                <w:color w:val="000000" w:themeColor="text1"/>
              </w:rPr>
            </w:pPr>
            <w:r w:rsidRPr="00D81DC3">
              <w:rPr>
                <w:rFonts w:asciiTheme="minorHAnsi" w:hAnsiTheme="minorHAnsi" w:cstheme="minorHAnsi"/>
                <w:b/>
                <w:bCs/>
                <w:color w:val="000000" w:themeColor="text1"/>
              </w:rPr>
              <w:t>6.</w:t>
            </w:r>
          </w:p>
        </w:tc>
        <w:tc>
          <w:tcPr>
            <w:tcW w:w="9277" w:type="dxa"/>
            <w:gridSpan w:val="2"/>
          </w:tcPr>
          <w:p w14:paraId="0263D9CE" w14:textId="77777777" w:rsidR="00762B4B" w:rsidRDefault="00762B4B" w:rsidP="00D81DC3">
            <w:pPr>
              <w:pStyle w:val="NormalWeb"/>
              <w:spacing w:before="0" w:beforeAutospacing="0" w:after="0" w:afterAutospacing="0"/>
              <w:ind w:right="6"/>
              <w:rPr>
                <w:rFonts w:asciiTheme="minorHAnsi" w:hAnsiTheme="minorHAnsi" w:cstheme="minorHAnsi"/>
                <w:b/>
                <w:bCs/>
                <w:color w:val="000000" w:themeColor="text1"/>
              </w:rPr>
            </w:pPr>
            <w:r w:rsidRPr="00D81DC3">
              <w:rPr>
                <w:rFonts w:asciiTheme="minorHAnsi" w:hAnsiTheme="minorHAnsi" w:cstheme="minorHAnsi"/>
                <w:b/>
                <w:bCs/>
                <w:color w:val="000000" w:themeColor="text1"/>
              </w:rPr>
              <w:t>Volunteers</w:t>
            </w:r>
          </w:p>
          <w:p w14:paraId="77171528" w14:textId="616B7FD2" w:rsidR="00D81DC3" w:rsidRPr="00D81DC3" w:rsidRDefault="00D81DC3" w:rsidP="00D81DC3">
            <w:pPr>
              <w:pStyle w:val="NormalWeb"/>
              <w:spacing w:before="0" w:beforeAutospacing="0" w:after="0" w:afterAutospacing="0"/>
              <w:ind w:right="6"/>
              <w:rPr>
                <w:rFonts w:asciiTheme="minorHAnsi" w:hAnsiTheme="minorHAnsi" w:cstheme="minorHAnsi"/>
                <w:b/>
                <w:bCs/>
                <w:color w:val="000000" w:themeColor="text1"/>
              </w:rPr>
            </w:pPr>
          </w:p>
        </w:tc>
      </w:tr>
      <w:tr w:rsidR="00762B4B" w:rsidRPr="00B43BAB" w14:paraId="7E0987E2" w14:textId="77777777" w:rsidTr="00327120">
        <w:tc>
          <w:tcPr>
            <w:tcW w:w="642" w:type="dxa"/>
          </w:tcPr>
          <w:p w14:paraId="0FF74974" w14:textId="1114B74F" w:rsidR="00762B4B"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6.1</w:t>
            </w:r>
          </w:p>
        </w:tc>
        <w:tc>
          <w:tcPr>
            <w:tcW w:w="9277" w:type="dxa"/>
            <w:gridSpan w:val="2"/>
          </w:tcPr>
          <w:p w14:paraId="5351729B" w14:textId="2302BEC5" w:rsidR="00762B4B" w:rsidRDefault="00327120" w:rsidP="00D81DC3">
            <w:pPr>
              <w:pStyle w:val="NormalWeb"/>
              <w:spacing w:before="0" w:beforeAutospacing="0" w:after="0" w:afterAutospacing="0"/>
              <w:ind w:right="13" w:hanging="4"/>
              <w:rPr>
                <w:rFonts w:asciiTheme="minorHAnsi" w:hAnsiTheme="minorHAnsi" w:cstheme="minorHAnsi"/>
                <w:color w:val="000000" w:themeColor="text1"/>
              </w:rPr>
            </w:pPr>
            <w:r>
              <w:rPr>
                <w:rFonts w:asciiTheme="minorHAnsi" w:hAnsiTheme="minorHAnsi" w:cstheme="minorHAnsi"/>
                <w:color w:val="000000" w:themeColor="text1"/>
              </w:rPr>
              <w:t xml:space="preserve">Volunteers will be required to undertake an Enhanced Disclosure Check.  </w:t>
            </w:r>
            <w:r w:rsidR="00762B4B" w:rsidRPr="00D81DC3">
              <w:rPr>
                <w:rFonts w:asciiTheme="minorHAnsi" w:hAnsiTheme="minorHAnsi" w:cstheme="minorHAnsi"/>
                <w:color w:val="000000" w:themeColor="text1"/>
              </w:rPr>
              <w:t>Disclosures for volunteers are normally free.  To qualify for a free disclosure a volunteer must be a person engaged in an activity which involves spending time, unpaid (except for travel and other approved out of pocket expenses), doing something which aims to benefit some third party other than or in addition to a close relative.</w:t>
            </w:r>
          </w:p>
          <w:p w14:paraId="1CC99FF0" w14:textId="4DCEBEDF" w:rsidR="00D81DC3" w:rsidRPr="00D81DC3" w:rsidRDefault="00D81DC3" w:rsidP="00D81DC3">
            <w:pPr>
              <w:pStyle w:val="NormalWeb"/>
              <w:spacing w:before="0" w:beforeAutospacing="0" w:after="0" w:afterAutospacing="0"/>
              <w:ind w:right="13" w:hanging="4"/>
              <w:rPr>
                <w:rFonts w:asciiTheme="minorHAnsi" w:hAnsiTheme="minorHAnsi" w:cstheme="minorHAnsi"/>
                <w:color w:val="000000" w:themeColor="text1"/>
              </w:rPr>
            </w:pPr>
          </w:p>
        </w:tc>
      </w:tr>
      <w:tr w:rsidR="00762B4B" w:rsidRPr="00B43BAB" w14:paraId="7A19E594" w14:textId="77777777" w:rsidTr="00327120">
        <w:trPr>
          <w:trHeight w:val="502"/>
        </w:trPr>
        <w:tc>
          <w:tcPr>
            <w:tcW w:w="642" w:type="dxa"/>
          </w:tcPr>
          <w:p w14:paraId="197D246A" w14:textId="46BE1AEE" w:rsidR="00762B4B"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6.2</w:t>
            </w:r>
          </w:p>
        </w:tc>
        <w:tc>
          <w:tcPr>
            <w:tcW w:w="9277" w:type="dxa"/>
            <w:gridSpan w:val="2"/>
          </w:tcPr>
          <w:p w14:paraId="6FB1E1E6" w14:textId="77777777" w:rsidR="00762B4B" w:rsidRDefault="00762B4B" w:rsidP="00D81DC3">
            <w:pPr>
              <w:pStyle w:val="NormalWeb"/>
              <w:spacing w:before="0" w:beforeAutospacing="0" w:after="0" w:afterAutospacing="0"/>
              <w:ind w:right="8" w:firstLine="18"/>
              <w:rPr>
                <w:rFonts w:asciiTheme="minorHAnsi" w:hAnsiTheme="minorHAnsi" w:cstheme="minorHAnsi"/>
                <w:color w:val="000000" w:themeColor="text1"/>
              </w:rPr>
            </w:pPr>
            <w:r w:rsidRPr="00D81DC3">
              <w:rPr>
                <w:rFonts w:asciiTheme="minorHAnsi" w:hAnsiTheme="minorHAnsi" w:cstheme="minorHAnsi"/>
                <w:color w:val="000000" w:themeColor="text1"/>
              </w:rPr>
              <w:t xml:space="preserve">It is assumed that in most cases, volunteers will be supervised and therefore criteria for a barred list check would not be met. </w:t>
            </w:r>
          </w:p>
          <w:p w14:paraId="70EAC87A" w14:textId="1EE7A334" w:rsidR="00D81DC3" w:rsidRPr="00D81DC3" w:rsidRDefault="00D81DC3" w:rsidP="00D81DC3">
            <w:pPr>
              <w:pStyle w:val="NormalWeb"/>
              <w:spacing w:before="0" w:beforeAutospacing="0" w:after="0" w:afterAutospacing="0"/>
              <w:ind w:right="8" w:firstLine="18"/>
              <w:rPr>
                <w:rFonts w:asciiTheme="minorHAnsi" w:hAnsiTheme="minorHAnsi" w:cstheme="minorHAnsi"/>
                <w:color w:val="000000" w:themeColor="text1"/>
              </w:rPr>
            </w:pPr>
          </w:p>
        </w:tc>
      </w:tr>
      <w:tr w:rsidR="00762B4B" w:rsidRPr="00B43BAB" w14:paraId="0876638C" w14:textId="77777777" w:rsidTr="00327120">
        <w:trPr>
          <w:trHeight w:val="502"/>
        </w:trPr>
        <w:tc>
          <w:tcPr>
            <w:tcW w:w="642" w:type="dxa"/>
          </w:tcPr>
          <w:p w14:paraId="3D25562B" w14:textId="30CA2FEF" w:rsidR="00762B4B"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6.3</w:t>
            </w:r>
          </w:p>
        </w:tc>
        <w:tc>
          <w:tcPr>
            <w:tcW w:w="9277" w:type="dxa"/>
            <w:gridSpan w:val="2"/>
          </w:tcPr>
          <w:p w14:paraId="6C854076" w14:textId="77777777" w:rsidR="00762B4B" w:rsidRDefault="00762B4B" w:rsidP="00D81DC3">
            <w:pPr>
              <w:pStyle w:val="NormalWeb"/>
              <w:spacing w:before="0" w:beforeAutospacing="0" w:after="0" w:afterAutospacing="0"/>
              <w:ind w:right="8" w:firstLine="18"/>
              <w:rPr>
                <w:rFonts w:asciiTheme="minorHAnsi" w:hAnsiTheme="minorHAnsi" w:cstheme="minorHAnsi"/>
                <w:color w:val="000000" w:themeColor="text1"/>
              </w:rPr>
            </w:pPr>
            <w:r w:rsidRPr="00D81DC3">
              <w:rPr>
                <w:rFonts w:asciiTheme="minorHAnsi" w:hAnsiTheme="minorHAnsi" w:cstheme="minorHAnsi"/>
                <w:color w:val="000000" w:themeColor="text1"/>
              </w:rPr>
              <w:t>However, if the volunteer will be working in ‘regulated activity’ a children’s barred list must be completed as part of the Enhanced DBS check.</w:t>
            </w:r>
          </w:p>
          <w:p w14:paraId="5C677813" w14:textId="39573378" w:rsidR="00D81DC3" w:rsidRPr="00D81DC3" w:rsidRDefault="00D81DC3" w:rsidP="00D81DC3">
            <w:pPr>
              <w:pStyle w:val="NormalWeb"/>
              <w:spacing w:before="0" w:beforeAutospacing="0" w:after="0" w:afterAutospacing="0"/>
              <w:ind w:right="8" w:firstLine="18"/>
              <w:rPr>
                <w:rFonts w:asciiTheme="minorHAnsi" w:hAnsiTheme="minorHAnsi" w:cstheme="minorHAnsi"/>
                <w:color w:val="000000" w:themeColor="text1"/>
              </w:rPr>
            </w:pPr>
          </w:p>
        </w:tc>
      </w:tr>
      <w:tr w:rsidR="00762B4B" w:rsidRPr="00B43BAB" w14:paraId="0FC65B1B" w14:textId="77777777" w:rsidTr="00327120">
        <w:trPr>
          <w:trHeight w:val="502"/>
        </w:trPr>
        <w:tc>
          <w:tcPr>
            <w:tcW w:w="642" w:type="dxa"/>
          </w:tcPr>
          <w:p w14:paraId="4A59B2ED" w14:textId="780D32BB" w:rsidR="00762B4B" w:rsidRPr="00D81DC3" w:rsidRDefault="00D81DC3"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7.</w:t>
            </w:r>
          </w:p>
        </w:tc>
        <w:tc>
          <w:tcPr>
            <w:tcW w:w="9277" w:type="dxa"/>
            <w:gridSpan w:val="2"/>
          </w:tcPr>
          <w:p w14:paraId="7A710428" w14:textId="77777777" w:rsidR="00762B4B" w:rsidRDefault="00E60D55" w:rsidP="00D81DC3">
            <w:pPr>
              <w:pStyle w:val="NormalWeb"/>
              <w:spacing w:before="0" w:beforeAutospacing="0" w:after="0" w:afterAutospacing="0"/>
              <w:ind w:left="29" w:right="10" w:hanging="11"/>
              <w:rPr>
                <w:rFonts w:asciiTheme="minorHAnsi" w:hAnsiTheme="minorHAnsi" w:cstheme="minorHAnsi"/>
                <w:b/>
                <w:bCs/>
                <w:color w:val="000000" w:themeColor="text1"/>
              </w:rPr>
            </w:pPr>
            <w:r w:rsidRPr="00D81DC3">
              <w:rPr>
                <w:rFonts w:asciiTheme="minorHAnsi" w:hAnsiTheme="minorHAnsi" w:cstheme="minorHAnsi"/>
                <w:b/>
                <w:bCs/>
                <w:color w:val="000000" w:themeColor="text1"/>
              </w:rPr>
              <w:t>Procedure for obtaining a declaration of criminal convictions and DBS certificate of disclosure  </w:t>
            </w:r>
          </w:p>
          <w:p w14:paraId="6E3203BD" w14:textId="597AF246" w:rsidR="00D81DC3" w:rsidRPr="00D81DC3" w:rsidRDefault="00D81DC3" w:rsidP="00D81DC3">
            <w:pPr>
              <w:pStyle w:val="NormalWeb"/>
              <w:spacing w:before="0" w:beforeAutospacing="0" w:after="0" w:afterAutospacing="0"/>
              <w:ind w:left="29" w:right="10" w:hanging="11"/>
              <w:rPr>
                <w:rFonts w:asciiTheme="minorHAnsi" w:hAnsiTheme="minorHAnsi" w:cstheme="minorHAnsi"/>
                <w:b/>
                <w:bCs/>
                <w:color w:val="000000" w:themeColor="text1"/>
              </w:rPr>
            </w:pPr>
          </w:p>
        </w:tc>
      </w:tr>
      <w:tr w:rsidR="00E60D55" w:rsidRPr="00B43BAB" w14:paraId="162E2A48" w14:textId="77777777" w:rsidTr="00327120">
        <w:trPr>
          <w:trHeight w:val="502"/>
        </w:trPr>
        <w:tc>
          <w:tcPr>
            <w:tcW w:w="642" w:type="dxa"/>
          </w:tcPr>
          <w:p w14:paraId="1F23B1DA" w14:textId="3D9CCF45" w:rsidR="00E60D55"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7.1</w:t>
            </w:r>
          </w:p>
        </w:tc>
        <w:tc>
          <w:tcPr>
            <w:tcW w:w="9277" w:type="dxa"/>
            <w:gridSpan w:val="2"/>
          </w:tcPr>
          <w:p w14:paraId="52FFBD94" w14:textId="53363243" w:rsidR="00D81DC3" w:rsidRDefault="00E60D55" w:rsidP="00D81DC3">
            <w:pPr>
              <w:pStyle w:val="NormalWeb"/>
              <w:spacing w:before="0" w:beforeAutospacing="0" w:after="0" w:afterAutospacing="0"/>
              <w:ind w:left="29" w:right="6" w:firstLine="4"/>
              <w:rPr>
                <w:rFonts w:asciiTheme="minorHAnsi" w:hAnsiTheme="minorHAnsi" w:cstheme="minorHAnsi"/>
                <w:color w:val="000000" w:themeColor="text1"/>
              </w:rPr>
            </w:pPr>
            <w:r w:rsidRPr="00D81DC3">
              <w:rPr>
                <w:rFonts w:asciiTheme="minorHAnsi" w:hAnsiTheme="minorHAnsi" w:cstheme="minorHAnsi"/>
                <w:color w:val="000000" w:themeColor="text1"/>
              </w:rPr>
              <w:t xml:space="preserve">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taken into account. Guidance and criteria on the </w:t>
            </w:r>
            <w:r w:rsidRPr="00D81DC3">
              <w:rPr>
                <w:rFonts w:asciiTheme="minorHAnsi" w:hAnsiTheme="minorHAnsi" w:cstheme="minorHAnsi"/>
                <w:color w:val="000000" w:themeColor="text1"/>
              </w:rPr>
              <w:lastRenderedPageBreak/>
              <w:t>filtering of these cautions and convictions can be found on the Ministry of Justice website</w:t>
            </w:r>
            <w:r w:rsidR="00327120">
              <w:rPr>
                <w:rFonts w:asciiTheme="minorHAnsi" w:hAnsiTheme="minorHAnsi" w:cstheme="minorHAnsi"/>
                <w:color w:val="000000" w:themeColor="text1"/>
              </w:rPr>
              <w:t xml:space="preserve"> </w:t>
            </w:r>
            <w:hyperlink r:id="rId6" w:history="1">
              <w:r w:rsidR="00327120" w:rsidRPr="00DE6EC5">
                <w:rPr>
                  <w:rStyle w:val="Hyperlink"/>
                  <w:rFonts w:asciiTheme="minorHAnsi" w:hAnsiTheme="minorHAnsi" w:cstheme="minorHAnsi"/>
                </w:rPr>
                <w:t>https://www.gov.uk/government/publications/dbs-filtering-guidance/dbs-filtering-guide</w:t>
              </w:r>
            </w:hyperlink>
            <w:r w:rsidRPr="00D81DC3">
              <w:rPr>
                <w:rFonts w:asciiTheme="minorHAnsi" w:hAnsiTheme="minorHAnsi" w:cstheme="minorHAnsi"/>
                <w:color w:val="000000" w:themeColor="text1"/>
              </w:rPr>
              <w:t>.</w:t>
            </w:r>
            <w:r w:rsidR="00327120">
              <w:rPr>
                <w:rFonts w:asciiTheme="minorHAnsi" w:hAnsiTheme="minorHAnsi" w:cstheme="minorHAnsi"/>
                <w:color w:val="000000" w:themeColor="text1"/>
              </w:rPr>
              <w:t xml:space="preserve"> </w:t>
            </w:r>
            <w:r w:rsidRPr="00D81DC3">
              <w:rPr>
                <w:rFonts w:asciiTheme="minorHAnsi" w:hAnsiTheme="minorHAnsi" w:cstheme="minorHAnsi"/>
                <w:color w:val="000000" w:themeColor="text1"/>
              </w:rPr>
              <w:t> </w:t>
            </w:r>
          </w:p>
          <w:p w14:paraId="376AC5AC" w14:textId="17E8A49C" w:rsidR="00E60D55" w:rsidRPr="00D81DC3" w:rsidRDefault="00E60D55" w:rsidP="00D81DC3">
            <w:pPr>
              <w:pStyle w:val="NormalWeb"/>
              <w:spacing w:before="0" w:beforeAutospacing="0" w:after="0" w:afterAutospacing="0"/>
              <w:ind w:left="29" w:right="6" w:firstLine="4"/>
              <w:rPr>
                <w:rFonts w:asciiTheme="minorHAnsi" w:hAnsiTheme="minorHAnsi" w:cstheme="minorHAnsi"/>
                <w:color w:val="000000" w:themeColor="text1"/>
              </w:rPr>
            </w:pPr>
            <w:r w:rsidRPr="00D81DC3">
              <w:rPr>
                <w:rFonts w:asciiTheme="minorHAnsi" w:hAnsiTheme="minorHAnsi" w:cstheme="minorHAnsi"/>
                <w:color w:val="000000" w:themeColor="text1"/>
              </w:rPr>
              <w:t> </w:t>
            </w:r>
          </w:p>
        </w:tc>
      </w:tr>
      <w:tr w:rsidR="00E60D55" w:rsidRPr="00B43BAB" w14:paraId="171089F7" w14:textId="77777777" w:rsidTr="00327120">
        <w:trPr>
          <w:trHeight w:val="502"/>
        </w:trPr>
        <w:tc>
          <w:tcPr>
            <w:tcW w:w="642" w:type="dxa"/>
          </w:tcPr>
          <w:p w14:paraId="31C8FC7B" w14:textId="0ADC4C12" w:rsidR="00E60D55"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lastRenderedPageBreak/>
              <w:t>7.2</w:t>
            </w:r>
          </w:p>
        </w:tc>
        <w:tc>
          <w:tcPr>
            <w:tcW w:w="9277" w:type="dxa"/>
            <w:gridSpan w:val="2"/>
          </w:tcPr>
          <w:p w14:paraId="24B7ED71" w14:textId="77777777" w:rsidR="00E60D55" w:rsidRDefault="00E60D55" w:rsidP="00D81DC3">
            <w:pPr>
              <w:pStyle w:val="NormalWeb"/>
              <w:spacing w:before="0" w:beforeAutospacing="0" w:after="0" w:afterAutospacing="0"/>
              <w:ind w:left="29" w:right="10" w:firstLine="4"/>
              <w:rPr>
                <w:rFonts w:asciiTheme="minorHAnsi" w:hAnsiTheme="minorHAnsi" w:cstheme="minorHAnsi"/>
                <w:color w:val="000000" w:themeColor="text1"/>
              </w:rPr>
            </w:pPr>
            <w:r w:rsidRPr="00D81DC3">
              <w:rPr>
                <w:rFonts w:asciiTheme="minorHAnsi" w:hAnsiTheme="minorHAnsi" w:cstheme="minorHAnsi"/>
                <w:color w:val="000000" w:themeColor="text1"/>
              </w:rPr>
              <w:t xml:space="preserve">All short-listed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s will be asked to provide details of all unspent convictions and those that would not be filtered, prior to the date of the interview through completion of a Self-Disclosure Form. Applicants may be asked for further information about their criminal history during the recruitment process. If the application is successful, the information provided through the self-disclosure process must be checked against the information from the Disclosure and Barring Service before an appointment is confirmed.  Under no circumstances should an unconditional offer of employment be made. </w:t>
            </w:r>
          </w:p>
          <w:p w14:paraId="068AD4C0" w14:textId="3993EC1D" w:rsidR="00D81DC3" w:rsidRPr="00D81DC3" w:rsidRDefault="00D81DC3" w:rsidP="00D81DC3">
            <w:pPr>
              <w:pStyle w:val="NormalWeb"/>
              <w:spacing w:before="0" w:beforeAutospacing="0" w:after="0" w:afterAutospacing="0"/>
              <w:ind w:left="29" w:right="10" w:firstLine="4"/>
              <w:rPr>
                <w:rFonts w:asciiTheme="minorHAnsi" w:hAnsiTheme="minorHAnsi" w:cstheme="minorHAnsi"/>
                <w:color w:val="000000" w:themeColor="text1"/>
              </w:rPr>
            </w:pPr>
          </w:p>
        </w:tc>
      </w:tr>
      <w:tr w:rsidR="00BE6DBA" w:rsidRPr="00B43BAB" w14:paraId="4B5D5B38" w14:textId="77777777" w:rsidTr="00327120">
        <w:trPr>
          <w:trHeight w:val="502"/>
        </w:trPr>
        <w:tc>
          <w:tcPr>
            <w:tcW w:w="642" w:type="dxa"/>
          </w:tcPr>
          <w:p w14:paraId="166E9145" w14:textId="4599476D" w:rsidR="00BE6DBA"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7.3</w:t>
            </w:r>
          </w:p>
        </w:tc>
        <w:tc>
          <w:tcPr>
            <w:tcW w:w="9277" w:type="dxa"/>
            <w:gridSpan w:val="2"/>
          </w:tcPr>
          <w:p w14:paraId="124FE289" w14:textId="77777777" w:rsidR="00BE6DBA" w:rsidRDefault="00BE6DBA" w:rsidP="00D81DC3">
            <w:pPr>
              <w:pStyle w:val="NormalWeb"/>
              <w:spacing w:before="0" w:beforeAutospacing="0" w:after="0" w:afterAutospacing="0"/>
              <w:ind w:left="29" w:right="8" w:hanging="1"/>
              <w:rPr>
                <w:rFonts w:asciiTheme="minorHAnsi" w:hAnsiTheme="minorHAnsi" w:cstheme="minorHAnsi"/>
                <w:color w:val="000000" w:themeColor="text1"/>
              </w:rPr>
            </w:pPr>
            <w:r w:rsidRPr="00D81DC3">
              <w:rPr>
                <w:rFonts w:asciiTheme="minorHAnsi" w:hAnsiTheme="minorHAnsi" w:cstheme="minorHAnsi"/>
                <w:color w:val="000000" w:themeColor="text1"/>
              </w:rPr>
              <w:t>The existence of a criminal record or other relevant matters is not necessarily a bar to an individual obtaining a position. Obviously, some convictions are of such a nature as to render a person unfit to work with children.  In deciding whether a declared conviction or other relevant matters affects an applicant's suitability, where information is declared through the self-disclosure process, this will be discussed with the applicant before or at interview. This will include seeking more information about the detail of the conviction where necessary. </w:t>
            </w:r>
          </w:p>
          <w:p w14:paraId="2AC7BAFE" w14:textId="6A2C9583" w:rsidR="00D81DC3" w:rsidRPr="00D81DC3" w:rsidRDefault="00D81DC3" w:rsidP="00D81DC3">
            <w:pPr>
              <w:pStyle w:val="NormalWeb"/>
              <w:spacing w:before="0" w:beforeAutospacing="0" w:after="0" w:afterAutospacing="0"/>
              <w:ind w:left="29" w:right="8" w:hanging="1"/>
              <w:rPr>
                <w:rFonts w:asciiTheme="minorHAnsi" w:hAnsiTheme="minorHAnsi" w:cstheme="minorHAnsi"/>
                <w:color w:val="000000" w:themeColor="text1"/>
              </w:rPr>
            </w:pPr>
          </w:p>
        </w:tc>
      </w:tr>
      <w:tr w:rsidR="00E60D55" w:rsidRPr="00B43BAB" w14:paraId="5920B3DB" w14:textId="77777777" w:rsidTr="00327120">
        <w:trPr>
          <w:trHeight w:val="502"/>
        </w:trPr>
        <w:tc>
          <w:tcPr>
            <w:tcW w:w="642" w:type="dxa"/>
          </w:tcPr>
          <w:p w14:paraId="0FEA73A2" w14:textId="2A3D4819" w:rsidR="00E60D55" w:rsidRPr="00D81DC3" w:rsidRDefault="00D81DC3" w:rsidP="00D81DC3">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7.4</w:t>
            </w:r>
          </w:p>
        </w:tc>
        <w:tc>
          <w:tcPr>
            <w:tcW w:w="9277" w:type="dxa"/>
            <w:gridSpan w:val="2"/>
          </w:tcPr>
          <w:p w14:paraId="5C7A6F32" w14:textId="77777777" w:rsidR="00E60D55" w:rsidRDefault="00E60D55" w:rsidP="00D81DC3">
            <w:pPr>
              <w:pStyle w:val="NormalWeb"/>
              <w:spacing w:before="0" w:beforeAutospacing="0" w:after="0" w:afterAutospacing="0"/>
              <w:ind w:left="29" w:right="10" w:firstLine="4"/>
              <w:rPr>
                <w:rFonts w:asciiTheme="minorHAnsi" w:hAnsiTheme="minorHAnsi" w:cstheme="minorHAnsi"/>
                <w:color w:val="000000" w:themeColor="text1"/>
              </w:rPr>
            </w:pPr>
            <w:r w:rsidRPr="00D81DC3">
              <w:rPr>
                <w:rFonts w:asciiTheme="minorHAnsi" w:hAnsiTheme="minorHAnsi" w:cstheme="minorHAnsi"/>
                <w:color w:val="000000" w:themeColor="text1"/>
              </w:rPr>
              <w:t xml:space="preserve">Only 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who has been offered the job conditionally is required to apply for a certificate of disclosure. Photocopies of documentation required to confirm identity will be taken and retained on the personnel file.</w:t>
            </w:r>
          </w:p>
          <w:p w14:paraId="3062CB5E" w14:textId="49B03124" w:rsidR="00D81DC3" w:rsidRPr="00D81DC3" w:rsidRDefault="00D81DC3" w:rsidP="00D81DC3">
            <w:pPr>
              <w:pStyle w:val="NormalWeb"/>
              <w:spacing w:before="0" w:beforeAutospacing="0" w:after="0" w:afterAutospacing="0"/>
              <w:ind w:left="29" w:right="10" w:firstLine="4"/>
              <w:rPr>
                <w:rFonts w:asciiTheme="minorHAnsi" w:hAnsiTheme="minorHAnsi" w:cstheme="minorHAnsi"/>
                <w:color w:val="000000" w:themeColor="text1"/>
              </w:rPr>
            </w:pPr>
          </w:p>
        </w:tc>
      </w:tr>
      <w:tr w:rsidR="00E60D55" w:rsidRPr="00B43BAB" w14:paraId="781D4C77" w14:textId="77777777" w:rsidTr="00327120">
        <w:trPr>
          <w:trHeight w:val="502"/>
        </w:trPr>
        <w:tc>
          <w:tcPr>
            <w:tcW w:w="642" w:type="dxa"/>
          </w:tcPr>
          <w:p w14:paraId="143969F7" w14:textId="36E57A16" w:rsidR="00E60D55" w:rsidRPr="00D81DC3" w:rsidRDefault="00D81DC3" w:rsidP="00D81DC3">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7.5</w:t>
            </w:r>
          </w:p>
        </w:tc>
        <w:tc>
          <w:tcPr>
            <w:tcW w:w="9277" w:type="dxa"/>
            <w:gridSpan w:val="2"/>
          </w:tcPr>
          <w:p w14:paraId="4B5AEB95" w14:textId="77777777" w:rsidR="00E60D55" w:rsidRDefault="00E60D55" w:rsidP="00D81DC3">
            <w:pPr>
              <w:pStyle w:val="NormalWeb"/>
              <w:spacing w:before="0" w:beforeAutospacing="0" w:after="0" w:afterAutospacing="0"/>
              <w:ind w:left="29" w:right="10" w:firstLine="4"/>
              <w:rPr>
                <w:rFonts w:asciiTheme="minorHAnsi" w:hAnsiTheme="minorHAnsi" w:cstheme="minorHAnsi"/>
                <w:color w:val="000000" w:themeColor="text1"/>
              </w:rPr>
            </w:pPr>
            <w:r w:rsidRPr="00D81DC3">
              <w:rPr>
                <w:rFonts w:asciiTheme="minorHAnsi" w:hAnsiTheme="minorHAnsi" w:cstheme="minorHAnsi"/>
                <w:color w:val="000000" w:themeColor="text1"/>
              </w:rPr>
              <w:t>Where a DBS check is clear, the individual can start work and the school can proceed with the appointment process.</w:t>
            </w:r>
          </w:p>
          <w:p w14:paraId="79A2DDA0" w14:textId="1366C914" w:rsidR="00D81DC3" w:rsidRPr="00D81DC3" w:rsidRDefault="00D81DC3" w:rsidP="00D81DC3">
            <w:pPr>
              <w:pStyle w:val="NormalWeb"/>
              <w:spacing w:before="0" w:beforeAutospacing="0" w:after="0" w:afterAutospacing="0"/>
              <w:ind w:left="29" w:right="10" w:firstLine="4"/>
              <w:rPr>
                <w:rFonts w:asciiTheme="minorHAnsi" w:hAnsiTheme="minorHAnsi" w:cstheme="minorHAnsi"/>
                <w:color w:val="000000" w:themeColor="text1"/>
              </w:rPr>
            </w:pPr>
          </w:p>
        </w:tc>
      </w:tr>
      <w:tr w:rsidR="00E60D55" w:rsidRPr="00B43BAB" w14:paraId="16721C0F" w14:textId="77777777" w:rsidTr="00327120">
        <w:trPr>
          <w:trHeight w:val="502"/>
        </w:trPr>
        <w:tc>
          <w:tcPr>
            <w:tcW w:w="642" w:type="dxa"/>
          </w:tcPr>
          <w:p w14:paraId="5BE98B6D" w14:textId="32938389" w:rsidR="00E60D55" w:rsidRPr="00D81DC3" w:rsidRDefault="00D81DC3" w:rsidP="00D81DC3">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7.6</w:t>
            </w:r>
          </w:p>
        </w:tc>
        <w:tc>
          <w:tcPr>
            <w:tcW w:w="9277" w:type="dxa"/>
            <w:gridSpan w:val="2"/>
          </w:tcPr>
          <w:p w14:paraId="40B7F1A5" w14:textId="36CA062F" w:rsidR="00E60D55" w:rsidRPr="00D81DC3" w:rsidRDefault="00E60D55" w:rsidP="00D81DC3">
            <w:pPr>
              <w:pStyle w:val="NormalWeb"/>
              <w:spacing w:before="0" w:beforeAutospacing="0" w:after="0" w:afterAutospacing="0"/>
              <w:ind w:left="29" w:right="6" w:hanging="4"/>
              <w:rPr>
                <w:rFonts w:asciiTheme="minorHAnsi" w:hAnsiTheme="minorHAnsi" w:cstheme="minorHAnsi"/>
                <w:color w:val="000000" w:themeColor="text1"/>
              </w:rPr>
            </w:pPr>
            <w:r w:rsidRPr="00D81DC3">
              <w:rPr>
                <w:rFonts w:asciiTheme="minorHAnsi" w:hAnsiTheme="minorHAnsi" w:cstheme="minorHAnsi"/>
                <w:color w:val="000000" w:themeColor="text1"/>
              </w:rPr>
              <w:t xml:space="preserve">Where the check is not clear, CES will ask the </w:t>
            </w:r>
            <w:r w:rsidR="00BE6DBA" w:rsidRPr="00D81DC3">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to provide them sight of the original certificate containing the conviction information within five working days to determine whether or not to proceed with the appointment.  </w:t>
            </w:r>
            <w:r w:rsidR="00E02121" w:rsidRPr="00D81DC3">
              <w:rPr>
                <w:rFonts w:asciiTheme="minorHAnsi" w:hAnsiTheme="minorHAnsi" w:cstheme="minorHAnsi"/>
                <w:color w:val="000000" w:themeColor="text1"/>
              </w:rPr>
              <w:t xml:space="preserve"> </w:t>
            </w:r>
            <w:r w:rsidRPr="00D81DC3">
              <w:rPr>
                <w:rFonts w:asciiTheme="minorHAnsi" w:hAnsiTheme="minorHAnsi" w:cstheme="minorHAnsi"/>
                <w:color w:val="000000" w:themeColor="text1"/>
              </w:rPr>
              <w:t>A risk assessment process will be undertaken</w:t>
            </w:r>
            <w:r w:rsidR="00E02121" w:rsidRPr="00D81DC3">
              <w:rPr>
                <w:rFonts w:asciiTheme="minorHAnsi" w:hAnsiTheme="minorHAnsi" w:cstheme="minorHAnsi"/>
                <w:color w:val="000000" w:themeColor="text1"/>
              </w:rPr>
              <w:t xml:space="preserve"> by a</w:t>
            </w:r>
            <w:r w:rsidR="00BE6DBA" w:rsidRPr="00D81DC3">
              <w:rPr>
                <w:rFonts w:asciiTheme="minorHAnsi" w:hAnsiTheme="minorHAnsi" w:cstheme="minorHAnsi"/>
                <w:color w:val="000000" w:themeColor="text1"/>
              </w:rPr>
              <w:t xml:space="preserve"> </w:t>
            </w:r>
            <w:r w:rsidR="00E02121" w:rsidRPr="00D81DC3">
              <w:rPr>
                <w:rFonts w:asciiTheme="minorHAnsi" w:hAnsiTheme="minorHAnsi" w:cstheme="minorHAnsi"/>
                <w:color w:val="000000" w:themeColor="text1"/>
              </w:rPr>
              <w:t xml:space="preserve">Director </w:t>
            </w:r>
            <w:r w:rsidRPr="00D81DC3">
              <w:rPr>
                <w:rFonts w:asciiTheme="minorHAnsi" w:hAnsiTheme="minorHAnsi" w:cstheme="minorHAnsi"/>
                <w:color w:val="000000" w:themeColor="text1"/>
              </w:rPr>
              <w:t xml:space="preserve">in order to reach a decision on whether to continue with the appointment. </w:t>
            </w:r>
            <w:r w:rsidR="00E02121" w:rsidRPr="00D81DC3">
              <w:rPr>
                <w:rFonts w:asciiTheme="minorHAnsi" w:hAnsiTheme="minorHAnsi" w:cstheme="minorHAnsi"/>
                <w:color w:val="000000" w:themeColor="text1"/>
              </w:rPr>
              <w:t>Rationale for the decision will be retained on the personnel file.</w:t>
            </w:r>
          </w:p>
          <w:p w14:paraId="2996BA34" w14:textId="77777777" w:rsidR="00E60D55" w:rsidRPr="00D81DC3" w:rsidRDefault="00E60D55" w:rsidP="00D81DC3">
            <w:pPr>
              <w:pStyle w:val="NormalWeb"/>
              <w:spacing w:before="0" w:beforeAutospacing="0" w:after="0" w:afterAutospacing="0"/>
              <w:ind w:left="29" w:right="10"/>
              <w:rPr>
                <w:rFonts w:asciiTheme="minorHAnsi" w:hAnsiTheme="minorHAnsi" w:cstheme="minorHAnsi"/>
                <w:color w:val="000000" w:themeColor="text1"/>
              </w:rPr>
            </w:pPr>
          </w:p>
        </w:tc>
      </w:tr>
      <w:tr w:rsidR="00BE6DBA" w:rsidRPr="00B43BAB" w14:paraId="365D49EB" w14:textId="77777777" w:rsidTr="00327120">
        <w:trPr>
          <w:trHeight w:val="502"/>
        </w:trPr>
        <w:tc>
          <w:tcPr>
            <w:tcW w:w="642" w:type="dxa"/>
          </w:tcPr>
          <w:p w14:paraId="3984FC2D" w14:textId="1734EB6A" w:rsidR="00BE6DBA" w:rsidRPr="00D81DC3" w:rsidRDefault="00D81DC3" w:rsidP="00D81DC3">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7.7</w:t>
            </w:r>
          </w:p>
        </w:tc>
        <w:tc>
          <w:tcPr>
            <w:tcW w:w="9277" w:type="dxa"/>
            <w:gridSpan w:val="2"/>
          </w:tcPr>
          <w:p w14:paraId="33E99769" w14:textId="7EB4C43C" w:rsidR="00BE6DBA" w:rsidRPr="00D81DC3" w:rsidRDefault="00BE6DBA" w:rsidP="00D81DC3">
            <w:pPr>
              <w:pStyle w:val="NormalWeb"/>
              <w:spacing w:before="0" w:beforeAutospacing="0" w:after="0" w:afterAutospacing="0"/>
              <w:ind w:left="29" w:right="13" w:hanging="1"/>
              <w:rPr>
                <w:rFonts w:asciiTheme="minorHAnsi" w:hAnsiTheme="minorHAnsi" w:cstheme="minorHAnsi"/>
                <w:color w:val="000000" w:themeColor="text1"/>
              </w:rPr>
            </w:pPr>
            <w:r w:rsidRPr="00D81DC3">
              <w:rPr>
                <w:rFonts w:asciiTheme="minorHAnsi" w:hAnsiTheme="minorHAnsi" w:cstheme="minorHAnsi"/>
                <w:color w:val="000000" w:themeColor="text1"/>
              </w:rPr>
              <w:t>CES will consider the following factors before making a decision on whether the applicant is suitable to appoint:  </w:t>
            </w:r>
          </w:p>
          <w:p w14:paraId="23626539" w14:textId="52FB648D" w:rsidR="00BE6DBA" w:rsidRPr="00D81DC3" w:rsidRDefault="00BE6DBA" w:rsidP="00D81DC3">
            <w:pPr>
              <w:pStyle w:val="NormalWeb"/>
              <w:numPr>
                <w:ilvl w:val="0"/>
                <w:numId w:val="12"/>
              </w:numPr>
              <w:spacing w:before="0" w:beforeAutospacing="0" w:after="0" w:afterAutospacing="0"/>
              <w:ind w:left="464" w:right="88" w:hanging="425"/>
              <w:rPr>
                <w:rFonts w:asciiTheme="minorHAnsi" w:hAnsiTheme="minorHAnsi" w:cstheme="minorHAnsi"/>
                <w:color w:val="000000" w:themeColor="text1"/>
              </w:rPr>
            </w:pPr>
            <w:r w:rsidRPr="00D81DC3">
              <w:rPr>
                <w:rFonts w:asciiTheme="minorHAnsi" w:hAnsiTheme="minorHAnsi" w:cstheme="minorHAnsi"/>
                <w:color w:val="000000" w:themeColor="text1"/>
              </w:rPr>
              <w:t>whether the conviction or other matters is relevant to the position in question;  </w:t>
            </w:r>
          </w:p>
          <w:p w14:paraId="10D1F987" w14:textId="4FF9095E" w:rsidR="00BE6DBA" w:rsidRPr="00D81DC3" w:rsidRDefault="00BE6DBA" w:rsidP="00D81DC3">
            <w:pPr>
              <w:pStyle w:val="NormalWeb"/>
              <w:numPr>
                <w:ilvl w:val="0"/>
                <w:numId w:val="12"/>
              </w:numPr>
              <w:spacing w:before="0" w:beforeAutospacing="0" w:after="0" w:afterAutospacing="0"/>
              <w:ind w:left="464" w:hanging="425"/>
              <w:rPr>
                <w:rFonts w:asciiTheme="minorHAnsi" w:hAnsiTheme="minorHAnsi" w:cstheme="minorHAnsi"/>
                <w:color w:val="000000" w:themeColor="text1"/>
              </w:rPr>
            </w:pPr>
            <w:r w:rsidRPr="00D81DC3">
              <w:rPr>
                <w:rFonts w:asciiTheme="minorHAnsi" w:hAnsiTheme="minorHAnsi" w:cstheme="minorHAnsi"/>
                <w:color w:val="000000" w:themeColor="text1"/>
              </w:rPr>
              <w:t>the seriousness of any offence revealed;  </w:t>
            </w:r>
          </w:p>
          <w:p w14:paraId="7EDC0A92" w14:textId="77777777" w:rsidR="00327120" w:rsidRDefault="00BE6DBA" w:rsidP="00D81DC3">
            <w:pPr>
              <w:pStyle w:val="NormalWeb"/>
              <w:numPr>
                <w:ilvl w:val="0"/>
                <w:numId w:val="12"/>
              </w:numPr>
              <w:spacing w:before="0" w:beforeAutospacing="0" w:after="0" w:afterAutospacing="0"/>
              <w:ind w:left="464" w:right="430" w:hanging="425"/>
              <w:rPr>
                <w:rFonts w:asciiTheme="minorHAnsi" w:hAnsiTheme="minorHAnsi" w:cstheme="minorHAnsi"/>
                <w:color w:val="000000" w:themeColor="text1"/>
              </w:rPr>
            </w:pPr>
            <w:r w:rsidRPr="00D81DC3">
              <w:rPr>
                <w:rFonts w:asciiTheme="minorHAnsi" w:hAnsiTheme="minorHAnsi" w:cstheme="minorHAnsi"/>
                <w:color w:val="000000" w:themeColor="text1"/>
              </w:rPr>
              <w:t xml:space="preserve">the length of time since the offence or other matter occurred; </w:t>
            </w:r>
          </w:p>
          <w:p w14:paraId="625E5DE6" w14:textId="2556D56A" w:rsidR="00BE6DBA" w:rsidRPr="00D81DC3" w:rsidRDefault="00BE6DBA" w:rsidP="00D81DC3">
            <w:pPr>
              <w:pStyle w:val="NormalWeb"/>
              <w:numPr>
                <w:ilvl w:val="0"/>
                <w:numId w:val="12"/>
              </w:numPr>
              <w:spacing w:before="0" w:beforeAutospacing="0" w:after="0" w:afterAutospacing="0"/>
              <w:ind w:left="464" w:right="430" w:hanging="425"/>
              <w:rPr>
                <w:rFonts w:asciiTheme="minorHAnsi" w:hAnsiTheme="minorHAnsi" w:cstheme="minorHAnsi"/>
                <w:color w:val="000000" w:themeColor="text1"/>
              </w:rPr>
            </w:pPr>
            <w:r w:rsidRPr="00D81DC3">
              <w:rPr>
                <w:rFonts w:asciiTheme="minorHAnsi" w:hAnsiTheme="minorHAnsi" w:cstheme="minorHAnsi"/>
                <w:color w:val="000000" w:themeColor="text1"/>
              </w:rPr>
              <w:t>whether the applicant has a pattern of offending behaviour or other relevant matters; and, </w:t>
            </w:r>
          </w:p>
          <w:p w14:paraId="550D8516" w14:textId="77777777" w:rsidR="00BE6DBA" w:rsidRDefault="00BE6DBA" w:rsidP="00D81DC3">
            <w:pPr>
              <w:pStyle w:val="NormalWeb"/>
              <w:numPr>
                <w:ilvl w:val="0"/>
                <w:numId w:val="12"/>
              </w:numPr>
              <w:spacing w:before="0" w:beforeAutospacing="0" w:after="0" w:afterAutospacing="0"/>
              <w:ind w:left="464" w:right="415" w:hanging="425"/>
              <w:rPr>
                <w:rFonts w:asciiTheme="minorHAnsi" w:hAnsiTheme="minorHAnsi" w:cstheme="minorHAnsi"/>
                <w:color w:val="000000" w:themeColor="text1"/>
              </w:rPr>
            </w:pPr>
            <w:r w:rsidRPr="00D81DC3">
              <w:rPr>
                <w:rFonts w:asciiTheme="minorHAnsi" w:hAnsiTheme="minorHAnsi" w:cstheme="minorHAnsi"/>
                <w:color w:val="000000" w:themeColor="text1"/>
              </w:rPr>
              <w:t>whether the applicant's circumstances have changed since the offending behaviour or the other relevant matters. </w:t>
            </w:r>
          </w:p>
          <w:p w14:paraId="3DCB2BD4" w14:textId="16606336" w:rsidR="00D81DC3" w:rsidRPr="00D81DC3" w:rsidRDefault="00D81DC3" w:rsidP="00327120">
            <w:pPr>
              <w:pStyle w:val="NormalWeb"/>
              <w:spacing w:before="0" w:beforeAutospacing="0" w:after="0" w:afterAutospacing="0"/>
              <w:ind w:left="464" w:right="415"/>
              <w:rPr>
                <w:rFonts w:asciiTheme="minorHAnsi" w:hAnsiTheme="minorHAnsi" w:cstheme="minorHAnsi"/>
                <w:color w:val="000000" w:themeColor="text1"/>
              </w:rPr>
            </w:pPr>
          </w:p>
        </w:tc>
      </w:tr>
      <w:tr w:rsidR="00BE6DBA" w:rsidRPr="00B43BAB" w14:paraId="66DA6495" w14:textId="77777777" w:rsidTr="00327120">
        <w:trPr>
          <w:trHeight w:val="502"/>
        </w:trPr>
        <w:tc>
          <w:tcPr>
            <w:tcW w:w="642" w:type="dxa"/>
          </w:tcPr>
          <w:p w14:paraId="00694694" w14:textId="2E3DF5D0" w:rsidR="00BE6DBA"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7.8</w:t>
            </w:r>
          </w:p>
        </w:tc>
        <w:tc>
          <w:tcPr>
            <w:tcW w:w="9277" w:type="dxa"/>
            <w:gridSpan w:val="2"/>
          </w:tcPr>
          <w:p w14:paraId="3F73F58D" w14:textId="62B07820" w:rsidR="00BE6DBA" w:rsidRDefault="00BE6DBA" w:rsidP="00D81DC3">
            <w:pPr>
              <w:pStyle w:val="NormalWeb"/>
              <w:spacing w:before="0" w:beforeAutospacing="0" w:after="0" w:afterAutospacing="0"/>
              <w:ind w:left="29" w:right="12" w:firstLine="11"/>
              <w:rPr>
                <w:rFonts w:asciiTheme="minorHAnsi" w:hAnsiTheme="minorHAnsi" w:cstheme="minorHAnsi"/>
                <w:color w:val="000000" w:themeColor="text1"/>
              </w:rPr>
            </w:pPr>
            <w:r w:rsidRPr="00D81DC3">
              <w:rPr>
                <w:rFonts w:asciiTheme="minorHAnsi" w:hAnsiTheme="minorHAnsi" w:cstheme="minorHAnsi"/>
                <w:color w:val="000000" w:themeColor="text1"/>
              </w:rPr>
              <w:t>If an individual's criminal record makes them unsuitable for employment in the post they have applied for, they should be informed of this as soon as the relevant information is received and has been considered.  </w:t>
            </w:r>
          </w:p>
          <w:p w14:paraId="61C53DA2" w14:textId="28FCEED8" w:rsidR="00D81DC3" w:rsidRPr="00D81DC3" w:rsidRDefault="00D81DC3" w:rsidP="00D81DC3">
            <w:pPr>
              <w:pStyle w:val="NormalWeb"/>
              <w:spacing w:before="0" w:beforeAutospacing="0" w:after="0" w:afterAutospacing="0"/>
              <w:ind w:left="29" w:right="12" w:firstLine="11"/>
              <w:rPr>
                <w:rFonts w:asciiTheme="minorHAnsi" w:hAnsiTheme="minorHAnsi" w:cstheme="minorHAnsi"/>
                <w:color w:val="000000" w:themeColor="text1"/>
              </w:rPr>
            </w:pPr>
          </w:p>
        </w:tc>
      </w:tr>
      <w:tr w:rsidR="00BE6DBA" w:rsidRPr="00B43BAB" w14:paraId="5D1C7969" w14:textId="77777777" w:rsidTr="00327120">
        <w:trPr>
          <w:trHeight w:val="502"/>
        </w:trPr>
        <w:tc>
          <w:tcPr>
            <w:tcW w:w="642" w:type="dxa"/>
          </w:tcPr>
          <w:p w14:paraId="6DF7914C" w14:textId="7FBE6B8D" w:rsidR="00BE6DBA"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t>7.9</w:t>
            </w:r>
          </w:p>
        </w:tc>
        <w:tc>
          <w:tcPr>
            <w:tcW w:w="9277" w:type="dxa"/>
            <w:gridSpan w:val="2"/>
          </w:tcPr>
          <w:p w14:paraId="5D1D450A" w14:textId="316BA42E" w:rsidR="00BE6DBA" w:rsidRDefault="00BE6DBA" w:rsidP="00D81DC3">
            <w:pPr>
              <w:pStyle w:val="NormalWeb"/>
              <w:spacing w:before="0" w:beforeAutospacing="0" w:after="0" w:afterAutospacing="0"/>
              <w:ind w:left="29" w:right="8" w:firstLine="11"/>
              <w:rPr>
                <w:rFonts w:asciiTheme="minorHAnsi" w:hAnsiTheme="minorHAnsi" w:cstheme="minorHAnsi"/>
                <w:color w:val="000000" w:themeColor="text1"/>
              </w:rPr>
            </w:pPr>
            <w:r w:rsidRPr="00D81DC3">
              <w:rPr>
                <w:rFonts w:asciiTheme="minorHAnsi" w:hAnsiTheme="minorHAnsi" w:cstheme="minorHAnsi"/>
                <w:color w:val="000000" w:themeColor="text1"/>
              </w:rPr>
              <w:t>Where the information provided by the DBS differs from that provided by the applicant, a Director</w:t>
            </w:r>
            <w:r w:rsidR="00906B05">
              <w:rPr>
                <w:rFonts w:asciiTheme="minorHAnsi" w:hAnsiTheme="minorHAnsi" w:cstheme="minorHAnsi"/>
                <w:color w:val="000000" w:themeColor="text1"/>
              </w:rPr>
              <w:t xml:space="preserve"> or Senior Consultant</w:t>
            </w:r>
            <w:r w:rsidRPr="00D81DC3">
              <w:rPr>
                <w:rFonts w:asciiTheme="minorHAnsi" w:hAnsiTheme="minorHAnsi" w:cstheme="minorHAnsi"/>
                <w:color w:val="000000" w:themeColor="text1"/>
              </w:rPr>
              <w:t xml:space="preserve"> will discuss the discrepancy with the applicant. A decision on whether they believe the disclosure information means the applicant does not meet </w:t>
            </w:r>
            <w:r w:rsidRPr="00D81DC3">
              <w:rPr>
                <w:rFonts w:asciiTheme="minorHAnsi" w:hAnsiTheme="minorHAnsi" w:cstheme="minorHAnsi"/>
                <w:color w:val="000000" w:themeColor="text1"/>
              </w:rPr>
              <w:lastRenderedPageBreak/>
              <w:t>the requirement on the person specification to have no adverse convictions must be made. In making this decision consideration will also be given to the fact that the applicant did not disclose the information when invited to do so on the self-disclosure Safe Recruitment Form. </w:t>
            </w:r>
          </w:p>
          <w:p w14:paraId="4D8E09D8" w14:textId="5EA0067A" w:rsidR="00D81DC3" w:rsidRPr="00D81DC3" w:rsidRDefault="00D81DC3" w:rsidP="00D81DC3">
            <w:pPr>
              <w:pStyle w:val="NormalWeb"/>
              <w:spacing w:before="0" w:beforeAutospacing="0" w:after="0" w:afterAutospacing="0"/>
              <w:ind w:left="29" w:right="8" w:firstLine="11"/>
              <w:rPr>
                <w:rFonts w:asciiTheme="minorHAnsi" w:hAnsiTheme="minorHAnsi" w:cstheme="minorHAnsi"/>
                <w:color w:val="000000" w:themeColor="text1"/>
              </w:rPr>
            </w:pPr>
          </w:p>
        </w:tc>
      </w:tr>
      <w:tr w:rsidR="00BE6DBA" w:rsidRPr="00B43BAB" w14:paraId="33C617F0" w14:textId="77777777" w:rsidTr="00327120">
        <w:trPr>
          <w:trHeight w:val="502"/>
        </w:trPr>
        <w:tc>
          <w:tcPr>
            <w:tcW w:w="642" w:type="dxa"/>
          </w:tcPr>
          <w:p w14:paraId="1B6FCD95" w14:textId="41BD6A21" w:rsidR="00BE6DBA" w:rsidRPr="00D81DC3" w:rsidRDefault="00D81DC3" w:rsidP="00D81DC3">
            <w:pPr>
              <w:pStyle w:val="NormalWeb"/>
              <w:spacing w:before="0" w:beforeAutospacing="0" w:after="0" w:afterAutospacing="0"/>
              <w:rPr>
                <w:rFonts w:asciiTheme="minorHAnsi" w:hAnsiTheme="minorHAnsi" w:cstheme="minorHAnsi"/>
                <w:color w:val="000000" w:themeColor="text1"/>
              </w:rPr>
            </w:pPr>
            <w:r w:rsidRPr="00D81DC3">
              <w:rPr>
                <w:rFonts w:asciiTheme="minorHAnsi" w:hAnsiTheme="minorHAnsi" w:cstheme="minorHAnsi"/>
                <w:color w:val="000000" w:themeColor="text1"/>
              </w:rPr>
              <w:lastRenderedPageBreak/>
              <w:t>7.10</w:t>
            </w:r>
          </w:p>
        </w:tc>
        <w:tc>
          <w:tcPr>
            <w:tcW w:w="9277" w:type="dxa"/>
            <w:gridSpan w:val="2"/>
          </w:tcPr>
          <w:p w14:paraId="7D8F5A6D" w14:textId="088751F1" w:rsidR="00BE6DBA" w:rsidRPr="00D81DC3" w:rsidRDefault="00BE6DBA" w:rsidP="00D81DC3">
            <w:pPr>
              <w:pStyle w:val="NormalWeb"/>
              <w:spacing w:before="0" w:beforeAutospacing="0" w:after="0" w:afterAutospacing="0"/>
              <w:ind w:left="29" w:right="10" w:firstLine="7"/>
              <w:rPr>
                <w:rFonts w:asciiTheme="minorHAnsi" w:hAnsiTheme="minorHAnsi" w:cstheme="minorHAnsi"/>
                <w:color w:val="000000" w:themeColor="text1"/>
              </w:rPr>
            </w:pPr>
            <w:r w:rsidRPr="00D81DC3">
              <w:rPr>
                <w:rFonts w:asciiTheme="minorHAnsi" w:hAnsiTheme="minorHAnsi" w:cstheme="minorHAnsi"/>
                <w:color w:val="000000" w:themeColor="text1"/>
              </w:rPr>
              <w:t>If, following the discovery of convictions and consideration of their implication, it is decided that the individual is unsuitable for employmen</w:t>
            </w:r>
            <w:r w:rsidR="00906B05">
              <w:rPr>
                <w:rFonts w:asciiTheme="minorHAnsi" w:hAnsiTheme="minorHAnsi" w:cstheme="minorHAnsi"/>
                <w:color w:val="000000" w:themeColor="text1"/>
              </w:rPr>
              <w:t xml:space="preserve">t, </w:t>
            </w:r>
            <w:r w:rsidRPr="00D81DC3">
              <w:rPr>
                <w:rFonts w:asciiTheme="minorHAnsi" w:hAnsiTheme="minorHAnsi" w:cstheme="minorHAnsi"/>
                <w:color w:val="000000" w:themeColor="text1"/>
              </w:rPr>
              <w:t>the conditional offer of employment will be withdrawn. A note will be made on the safe recruitment self-disclosure form and applicant assessment form that an unsatisfactory certificate of disclosure has been received. These documents should then be returned to the person co-ordinating the recruitment exercise for inclusion in the recruitment documents file</w:t>
            </w:r>
            <w:r w:rsidR="00906B05">
              <w:rPr>
                <w:rFonts w:asciiTheme="minorHAnsi" w:hAnsiTheme="minorHAnsi" w:cstheme="minorHAnsi"/>
                <w:color w:val="000000" w:themeColor="text1"/>
              </w:rPr>
              <w:t>.</w:t>
            </w:r>
          </w:p>
          <w:p w14:paraId="2B2E8C38" w14:textId="3EEBFFFC" w:rsidR="00D81DC3" w:rsidRPr="00D81DC3" w:rsidRDefault="00D81DC3" w:rsidP="00375F66">
            <w:pPr>
              <w:pStyle w:val="NormalWeb"/>
              <w:spacing w:before="0" w:beforeAutospacing="0" w:after="0" w:afterAutospacing="0"/>
              <w:ind w:left="29" w:right="12" w:firstLine="11"/>
              <w:rPr>
                <w:rFonts w:asciiTheme="minorHAnsi" w:hAnsiTheme="minorHAnsi" w:cstheme="minorHAnsi"/>
                <w:color w:val="000000" w:themeColor="text1"/>
              </w:rPr>
            </w:pPr>
          </w:p>
        </w:tc>
      </w:tr>
      <w:tr w:rsidR="00375F66" w:rsidRPr="00B43BAB" w14:paraId="4F662F6E" w14:textId="77777777" w:rsidTr="00327120">
        <w:trPr>
          <w:trHeight w:val="502"/>
        </w:trPr>
        <w:tc>
          <w:tcPr>
            <w:tcW w:w="642" w:type="dxa"/>
          </w:tcPr>
          <w:p w14:paraId="48AA410A" w14:textId="066F5499" w:rsidR="00375F66"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8.</w:t>
            </w:r>
          </w:p>
        </w:tc>
        <w:tc>
          <w:tcPr>
            <w:tcW w:w="9277" w:type="dxa"/>
            <w:gridSpan w:val="2"/>
          </w:tcPr>
          <w:p w14:paraId="71993F3D" w14:textId="77777777" w:rsidR="00375F66" w:rsidRPr="00375F66" w:rsidRDefault="00375F66" w:rsidP="00375F66">
            <w:pPr>
              <w:pStyle w:val="NormalWeb"/>
              <w:spacing w:before="0" w:beforeAutospacing="0" w:after="0" w:afterAutospacing="0"/>
              <w:ind w:left="29" w:right="12" w:firstLine="11"/>
              <w:rPr>
                <w:rFonts w:asciiTheme="minorHAnsi" w:hAnsiTheme="minorHAnsi" w:cstheme="minorHAnsi"/>
                <w:b/>
                <w:bCs/>
                <w:color w:val="000000" w:themeColor="text1"/>
              </w:rPr>
            </w:pPr>
            <w:r w:rsidRPr="00375F66">
              <w:rPr>
                <w:rFonts w:asciiTheme="minorHAnsi" w:hAnsiTheme="minorHAnsi" w:cstheme="minorHAnsi"/>
                <w:b/>
                <w:bCs/>
                <w:color w:val="000000" w:themeColor="text1"/>
              </w:rPr>
              <w:t>Casual Workers with employee status </w:t>
            </w:r>
          </w:p>
          <w:p w14:paraId="468DF7BF" w14:textId="77777777" w:rsidR="00375F66" w:rsidRPr="00D81DC3" w:rsidRDefault="00375F66" w:rsidP="00D81DC3">
            <w:pPr>
              <w:pStyle w:val="NormalWeb"/>
              <w:spacing w:before="0" w:beforeAutospacing="0" w:after="0" w:afterAutospacing="0"/>
              <w:ind w:left="29" w:right="78"/>
              <w:rPr>
                <w:rFonts w:asciiTheme="minorHAnsi" w:hAnsiTheme="minorHAnsi" w:cstheme="minorHAnsi"/>
                <w:color w:val="000000" w:themeColor="text1"/>
              </w:rPr>
            </w:pPr>
          </w:p>
        </w:tc>
      </w:tr>
      <w:tr w:rsidR="00BE6DBA" w:rsidRPr="00B43BAB" w14:paraId="671FF7C6" w14:textId="77777777" w:rsidTr="00327120">
        <w:trPr>
          <w:trHeight w:val="502"/>
        </w:trPr>
        <w:tc>
          <w:tcPr>
            <w:tcW w:w="642" w:type="dxa"/>
          </w:tcPr>
          <w:p w14:paraId="24374795" w14:textId="43B61B59" w:rsidR="00BE6DBA" w:rsidRPr="00D81DC3" w:rsidRDefault="00BE6DBA" w:rsidP="00D81DC3">
            <w:pPr>
              <w:pStyle w:val="NormalWeb"/>
              <w:spacing w:before="0" w:beforeAutospacing="0" w:after="0" w:afterAutospacing="0"/>
              <w:rPr>
                <w:rFonts w:asciiTheme="minorHAnsi" w:hAnsiTheme="minorHAnsi" w:cstheme="minorHAnsi"/>
                <w:b/>
                <w:bCs/>
                <w:color w:val="000000" w:themeColor="text1"/>
              </w:rPr>
            </w:pPr>
          </w:p>
        </w:tc>
        <w:tc>
          <w:tcPr>
            <w:tcW w:w="9277" w:type="dxa"/>
            <w:gridSpan w:val="2"/>
          </w:tcPr>
          <w:p w14:paraId="43BB2FD9" w14:textId="393EC8A3" w:rsidR="00BE6DBA" w:rsidRPr="00D81DC3" w:rsidRDefault="00BE6DBA" w:rsidP="00D81DC3">
            <w:pPr>
              <w:pStyle w:val="NormalWeb"/>
              <w:spacing w:before="0" w:beforeAutospacing="0" w:after="0" w:afterAutospacing="0"/>
              <w:ind w:left="29" w:right="78"/>
              <w:rPr>
                <w:rFonts w:asciiTheme="minorHAnsi" w:hAnsiTheme="minorHAnsi" w:cstheme="minorHAnsi"/>
                <w:color w:val="000000" w:themeColor="text1"/>
              </w:rPr>
            </w:pPr>
            <w:r w:rsidRPr="00D81DC3">
              <w:rPr>
                <w:rFonts w:asciiTheme="minorHAnsi" w:hAnsiTheme="minorHAnsi" w:cstheme="minorHAnsi"/>
                <w:color w:val="000000" w:themeColor="text1"/>
              </w:rPr>
              <w:t xml:space="preserve">Casual workers </w:t>
            </w:r>
            <w:r w:rsidR="00906B05">
              <w:rPr>
                <w:rFonts w:asciiTheme="minorHAnsi" w:hAnsiTheme="minorHAnsi" w:cstheme="minorHAnsi"/>
                <w:color w:val="000000" w:themeColor="text1"/>
              </w:rPr>
              <w:t xml:space="preserve">are required </w:t>
            </w:r>
            <w:r w:rsidRPr="00D81DC3">
              <w:rPr>
                <w:rFonts w:asciiTheme="minorHAnsi" w:hAnsiTheme="minorHAnsi" w:cstheme="minorHAnsi"/>
                <w:color w:val="000000" w:themeColor="text1"/>
              </w:rPr>
              <w:t xml:space="preserve">to apply for a new </w:t>
            </w:r>
            <w:r w:rsidR="00906B05">
              <w:rPr>
                <w:rFonts w:asciiTheme="minorHAnsi" w:hAnsiTheme="minorHAnsi" w:cstheme="minorHAnsi"/>
                <w:color w:val="000000" w:themeColor="text1"/>
              </w:rPr>
              <w:t xml:space="preserve">Enhanced Disclosure (with children’s barred list check if applicable) on appointment and </w:t>
            </w:r>
            <w:r w:rsidRPr="00D81DC3">
              <w:rPr>
                <w:rFonts w:asciiTheme="minorHAnsi" w:hAnsiTheme="minorHAnsi" w:cstheme="minorHAnsi"/>
                <w:color w:val="000000" w:themeColor="text1"/>
              </w:rPr>
              <w:t>when they are re</w:t>
            </w:r>
            <w:r w:rsidR="00906B05">
              <w:rPr>
                <w:rFonts w:asciiTheme="minorHAnsi" w:hAnsiTheme="minorHAnsi" w:cstheme="minorHAnsi"/>
                <w:color w:val="000000" w:themeColor="text1"/>
              </w:rPr>
              <w:t>-</w:t>
            </w:r>
            <w:r w:rsidRPr="00D81DC3">
              <w:rPr>
                <w:rFonts w:asciiTheme="minorHAnsi" w:hAnsiTheme="minorHAnsi" w:cstheme="minorHAnsi"/>
                <w:color w:val="000000" w:themeColor="text1"/>
              </w:rPr>
              <w:t>engaged if they have a break in service of more than three months.  </w:t>
            </w:r>
          </w:p>
          <w:p w14:paraId="77C1F6A4" w14:textId="77777777" w:rsidR="00BE6DBA" w:rsidRPr="00D81DC3" w:rsidRDefault="00BE6DBA" w:rsidP="00D81DC3">
            <w:pPr>
              <w:pStyle w:val="NormalWeb"/>
              <w:spacing w:before="0" w:beforeAutospacing="0" w:after="0" w:afterAutospacing="0"/>
              <w:ind w:left="29" w:right="10" w:firstLine="7"/>
              <w:rPr>
                <w:rFonts w:asciiTheme="minorHAnsi" w:hAnsiTheme="minorHAnsi" w:cstheme="minorHAnsi"/>
                <w:color w:val="000000" w:themeColor="text1"/>
              </w:rPr>
            </w:pPr>
          </w:p>
        </w:tc>
      </w:tr>
      <w:tr w:rsidR="00BE6DBA" w:rsidRPr="00B43BAB" w14:paraId="44E34B48" w14:textId="77777777" w:rsidTr="00327120">
        <w:trPr>
          <w:trHeight w:val="502"/>
        </w:trPr>
        <w:tc>
          <w:tcPr>
            <w:tcW w:w="642" w:type="dxa"/>
          </w:tcPr>
          <w:p w14:paraId="3748FAFB" w14:textId="3474F888" w:rsidR="00BE6DBA"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9.</w:t>
            </w:r>
          </w:p>
        </w:tc>
        <w:tc>
          <w:tcPr>
            <w:tcW w:w="9277" w:type="dxa"/>
            <w:gridSpan w:val="2"/>
          </w:tcPr>
          <w:p w14:paraId="05D12E21" w14:textId="20247730" w:rsidR="00BE6DBA" w:rsidRPr="00375F66" w:rsidRDefault="00BE6DBA" w:rsidP="00D81DC3">
            <w:pPr>
              <w:pStyle w:val="NormalWeb"/>
              <w:spacing w:before="0" w:beforeAutospacing="0" w:after="0" w:afterAutospacing="0"/>
              <w:ind w:left="29" w:right="78"/>
              <w:rPr>
                <w:rFonts w:asciiTheme="minorHAnsi" w:hAnsiTheme="minorHAnsi" w:cstheme="minorHAnsi"/>
                <w:b/>
                <w:bCs/>
                <w:color w:val="000000" w:themeColor="text1"/>
              </w:rPr>
            </w:pPr>
            <w:r w:rsidRPr="00375F66">
              <w:rPr>
                <w:rFonts w:asciiTheme="minorHAnsi" w:hAnsiTheme="minorHAnsi" w:cstheme="minorHAnsi"/>
                <w:b/>
                <w:bCs/>
                <w:color w:val="000000" w:themeColor="text1"/>
              </w:rPr>
              <w:t xml:space="preserve">Workers who have lived/worked overseas in the last 10 years </w:t>
            </w:r>
          </w:p>
        </w:tc>
      </w:tr>
      <w:tr w:rsidR="00BE6DBA" w:rsidRPr="00B43BAB" w14:paraId="589C5B57" w14:textId="77777777" w:rsidTr="00327120">
        <w:trPr>
          <w:trHeight w:val="502"/>
        </w:trPr>
        <w:tc>
          <w:tcPr>
            <w:tcW w:w="642" w:type="dxa"/>
          </w:tcPr>
          <w:p w14:paraId="76A3130C" w14:textId="64B5033B" w:rsidR="00BE6DBA"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9.1</w:t>
            </w:r>
          </w:p>
        </w:tc>
        <w:tc>
          <w:tcPr>
            <w:tcW w:w="9277" w:type="dxa"/>
            <w:gridSpan w:val="2"/>
          </w:tcPr>
          <w:p w14:paraId="70DA075B" w14:textId="5B776C1C" w:rsidR="00BE6DBA" w:rsidRPr="00906B05" w:rsidRDefault="00BE6DBA" w:rsidP="00D81DC3">
            <w:pPr>
              <w:pStyle w:val="NormalWeb"/>
              <w:spacing w:before="0" w:beforeAutospacing="0" w:after="0" w:afterAutospacing="0"/>
              <w:ind w:left="29" w:right="9" w:hanging="3"/>
              <w:rPr>
                <w:rFonts w:asciiTheme="minorHAnsi" w:hAnsiTheme="minorHAnsi" w:cstheme="minorHAnsi"/>
                <w:color w:val="FF0000"/>
              </w:rPr>
            </w:pPr>
            <w:r w:rsidRPr="00D81DC3">
              <w:rPr>
                <w:rFonts w:asciiTheme="minorHAnsi" w:hAnsiTheme="minorHAnsi" w:cstheme="minorHAnsi"/>
                <w:color w:val="000000" w:themeColor="text1"/>
              </w:rPr>
              <w:t xml:space="preserve">DBS Disclosures will not generally show offences committed by individuals whilst living abroad. Therefore, in addition to an enhanced DBS Disclosure, additional checks such as obtaining certificates of good conduct from relevant embassies or police forces will be necessary where an </w:t>
            </w:r>
            <w:r w:rsidR="00906B05">
              <w:rPr>
                <w:rFonts w:asciiTheme="minorHAnsi" w:hAnsiTheme="minorHAnsi" w:cstheme="minorHAnsi"/>
                <w:color w:val="000000" w:themeColor="text1"/>
              </w:rPr>
              <w:t>applicant</w:t>
            </w:r>
            <w:r w:rsidRPr="00D81DC3">
              <w:rPr>
                <w:rFonts w:asciiTheme="minorHAnsi" w:hAnsiTheme="minorHAnsi" w:cstheme="minorHAnsi"/>
                <w:color w:val="000000" w:themeColor="text1"/>
              </w:rPr>
              <w:t xml:space="preserve"> </w:t>
            </w:r>
            <w:r w:rsidRPr="00906B05">
              <w:rPr>
                <w:rFonts w:asciiTheme="minorHAnsi" w:hAnsiTheme="minorHAnsi" w:cstheme="minorHAnsi"/>
                <w:color w:val="FF0000"/>
              </w:rPr>
              <w:t xml:space="preserve">has lived or worked outside the UK </w:t>
            </w:r>
            <w:r w:rsidR="00DD30F8" w:rsidRPr="00906B05">
              <w:rPr>
                <w:rFonts w:asciiTheme="minorHAnsi" w:hAnsiTheme="minorHAnsi" w:cstheme="minorHAnsi"/>
                <w:color w:val="FF0000"/>
              </w:rPr>
              <w:t>for 6 months or more in the last 10 years</w:t>
            </w:r>
            <w:r w:rsidRPr="00906B05">
              <w:rPr>
                <w:rFonts w:asciiTheme="minorHAnsi" w:hAnsiTheme="minorHAnsi" w:cstheme="minorHAnsi"/>
                <w:color w:val="FF0000"/>
              </w:rPr>
              <w:t>. </w:t>
            </w:r>
          </w:p>
          <w:p w14:paraId="691EAB3E" w14:textId="77777777" w:rsidR="00BE6DBA" w:rsidRPr="00D81DC3" w:rsidRDefault="00BE6DBA" w:rsidP="00D81DC3">
            <w:pPr>
              <w:pStyle w:val="NormalWeb"/>
              <w:spacing w:before="0" w:beforeAutospacing="0" w:after="0" w:afterAutospacing="0"/>
              <w:ind w:left="29" w:right="78"/>
              <w:rPr>
                <w:rFonts w:asciiTheme="minorHAnsi" w:hAnsiTheme="minorHAnsi" w:cstheme="minorHAnsi"/>
                <w:color w:val="000000" w:themeColor="text1"/>
              </w:rPr>
            </w:pPr>
          </w:p>
        </w:tc>
      </w:tr>
      <w:tr w:rsidR="00DD30F8" w:rsidRPr="00B43BAB" w14:paraId="5E5B76A7" w14:textId="77777777" w:rsidTr="00327120">
        <w:trPr>
          <w:trHeight w:val="502"/>
        </w:trPr>
        <w:tc>
          <w:tcPr>
            <w:tcW w:w="642" w:type="dxa"/>
          </w:tcPr>
          <w:p w14:paraId="05B5222B" w14:textId="5681AF4F" w:rsidR="00DD30F8"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9.2</w:t>
            </w:r>
          </w:p>
        </w:tc>
        <w:tc>
          <w:tcPr>
            <w:tcW w:w="9277" w:type="dxa"/>
            <w:gridSpan w:val="2"/>
          </w:tcPr>
          <w:p w14:paraId="5C5247DC" w14:textId="77777777" w:rsidR="00DD30F8" w:rsidRDefault="00DD30F8" w:rsidP="00D81DC3">
            <w:pPr>
              <w:pStyle w:val="NormalWeb"/>
              <w:spacing w:before="0" w:beforeAutospacing="0" w:after="0" w:afterAutospacing="0"/>
              <w:ind w:left="29" w:right="9" w:hanging="3"/>
              <w:rPr>
                <w:rFonts w:asciiTheme="minorHAnsi" w:hAnsiTheme="minorHAnsi" w:cstheme="minorHAnsi"/>
                <w:color w:val="000000" w:themeColor="text1"/>
              </w:rPr>
            </w:pPr>
            <w:r w:rsidRPr="00D81DC3">
              <w:rPr>
                <w:rFonts w:asciiTheme="minorHAnsi" w:hAnsiTheme="minorHAnsi" w:cstheme="minorHAnsi"/>
                <w:color w:val="000000" w:themeColor="text1"/>
              </w:rPr>
              <w:t>If it is not possible to get this information within a reasonable time scale, the delegated person(s) must take extra care in taking up references and carrying out other background checks. For example, additional references should be sought and references followed up by telephone as well as letter. </w:t>
            </w:r>
          </w:p>
          <w:p w14:paraId="10EC8FF5" w14:textId="1CA69D0A" w:rsidR="00375F66" w:rsidRPr="00D81DC3" w:rsidRDefault="00375F66" w:rsidP="00D81DC3">
            <w:pPr>
              <w:pStyle w:val="NormalWeb"/>
              <w:spacing w:before="0" w:beforeAutospacing="0" w:after="0" w:afterAutospacing="0"/>
              <w:ind w:left="29" w:right="9" w:hanging="3"/>
              <w:rPr>
                <w:rFonts w:asciiTheme="minorHAnsi" w:hAnsiTheme="minorHAnsi" w:cstheme="minorHAnsi"/>
                <w:color w:val="000000" w:themeColor="text1"/>
              </w:rPr>
            </w:pPr>
          </w:p>
        </w:tc>
      </w:tr>
      <w:tr w:rsidR="00B43BAB" w:rsidRPr="00B43BAB" w14:paraId="18050340" w14:textId="77777777" w:rsidTr="00327120">
        <w:trPr>
          <w:trHeight w:val="502"/>
        </w:trPr>
        <w:tc>
          <w:tcPr>
            <w:tcW w:w="642" w:type="dxa"/>
          </w:tcPr>
          <w:p w14:paraId="7DABDE9E" w14:textId="5D6BC09F" w:rsidR="00B43BAB"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10.</w:t>
            </w:r>
          </w:p>
        </w:tc>
        <w:tc>
          <w:tcPr>
            <w:tcW w:w="9277" w:type="dxa"/>
            <w:gridSpan w:val="2"/>
          </w:tcPr>
          <w:p w14:paraId="4588467D" w14:textId="0083BAE6" w:rsidR="00B43BAB" w:rsidRPr="00D81DC3" w:rsidRDefault="00B43BAB" w:rsidP="00D81DC3">
            <w:pPr>
              <w:pStyle w:val="NormalWeb"/>
              <w:spacing w:before="0" w:beforeAutospacing="0" w:after="0" w:afterAutospacing="0"/>
              <w:ind w:right="8" w:firstLine="18"/>
              <w:rPr>
                <w:rFonts w:asciiTheme="minorHAnsi" w:hAnsiTheme="minorHAnsi" w:cstheme="minorHAnsi"/>
                <w:b/>
                <w:bCs/>
                <w:color w:val="000000" w:themeColor="text1"/>
              </w:rPr>
            </w:pPr>
            <w:r w:rsidRPr="00D81DC3">
              <w:rPr>
                <w:rFonts w:asciiTheme="minorHAnsi" w:hAnsiTheme="minorHAnsi" w:cstheme="minorHAnsi"/>
                <w:b/>
                <w:bCs/>
                <w:color w:val="000000" w:themeColor="text1"/>
              </w:rPr>
              <w:t xml:space="preserve">Agency/Supply Staff </w:t>
            </w:r>
          </w:p>
        </w:tc>
      </w:tr>
      <w:tr w:rsidR="00B43BAB" w:rsidRPr="00B43BAB" w14:paraId="48BAB5F3" w14:textId="77777777" w:rsidTr="00327120">
        <w:trPr>
          <w:trHeight w:val="502"/>
        </w:trPr>
        <w:tc>
          <w:tcPr>
            <w:tcW w:w="642" w:type="dxa"/>
          </w:tcPr>
          <w:p w14:paraId="135A7FED" w14:textId="4FA3AD31"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10.1</w:t>
            </w:r>
          </w:p>
        </w:tc>
        <w:tc>
          <w:tcPr>
            <w:tcW w:w="9277" w:type="dxa"/>
            <w:gridSpan w:val="2"/>
          </w:tcPr>
          <w:p w14:paraId="6A05557F" w14:textId="54D04F54" w:rsidR="00B43BAB" w:rsidRPr="00D81DC3" w:rsidRDefault="00B43BAB" w:rsidP="00D81DC3">
            <w:pPr>
              <w:pStyle w:val="NormalWeb"/>
              <w:spacing w:before="0" w:beforeAutospacing="0" w:after="0" w:afterAutospacing="0"/>
              <w:ind w:right="7" w:firstLine="4"/>
              <w:rPr>
                <w:rFonts w:asciiTheme="minorHAnsi" w:hAnsiTheme="minorHAnsi" w:cstheme="minorHAnsi"/>
                <w:color w:val="000000" w:themeColor="text1"/>
              </w:rPr>
            </w:pPr>
            <w:r w:rsidRPr="00D81DC3">
              <w:rPr>
                <w:rFonts w:asciiTheme="minorHAnsi" w:hAnsiTheme="minorHAnsi" w:cstheme="minorHAnsi"/>
                <w:color w:val="000000" w:themeColor="text1"/>
              </w:rPr>
              <w:t>Where staff are engaged through an external agency</w:t>
            </w:r>
            <w:r w:rsidR="00906B05">
              <w:rPr>
                <w:rFonts w:asciiTheme="minorHAnsi" w:hAnsiTheme="minorHAnsi" w:cstheme="minorHAnsi"/>
                <w:color w:val="000000" w:themeColor="text1"/>
              </w:rPr>
              <w:t>,</w:t>
            </w:r>
            <w:r w:rsidRPr="00D81DC3">
              <w:rPr>
                <w:rFonts w:asciiTheme="minorHAnsi" w:hAnsiTheme="minorHAnsi" w:cstheme="minorHAnsi"/>
                <w:color w:val="000000" w:themeColor="text1"/>
              </w:rPr>
              <w:t xml:space="preserve"> a satisfactory enhanced certificate of disclosure</w:t>
            </w:r>
            <w:r w:rsidR="00906B05">
              <w:rPr>
                <w:rFonts w:asciiTheme="minorHAnsi" w:hAnsiTheme="minorHAnsi" w:cstheme="minorHAnsi"/>
                <w:color w:val="000000" w:themeColor="text1"/>
              </w:rPr>
              <w:t xml:space="preserve"> including </w:t>
            </w:r>
            <w:r w:rsidRPr="00D81DC3">
              <w:rPr>
                <w:rFonts w:asciiTheme="minorHAnsi" w:hAnsiTheme="minorHAnsi" w:cstheme="minorHAnsi"/>
                <w:color w:val="000000" w:themeColor="text1"/>
              </w:rPr>
              <w:t>children’s barred list check</w:t>
            </w:r>
            <w:r w:rsidR="00906B05">
              <w:rPr>
                <w:rFonts w:asciiTheme="minorHAnsi" w:hAnsiTheme="minorHAnsi" w:cstheme="minorHAnsi"/>
                <w:color w:val="000000" w:themeColor="text1"/>
              </w:rPr>
              <w:t xml:space="preserve"> (where appropriate) </w:t>
            </w:r>
            <w:r w:rsidRPr="00D81DC3">
              <w:rPr>
                <w:rFonts w:asciiTheme="minorHAnsi" w:hAnsiTheme="minorHAnsi" w:cstheme="minorHAnsi"/>
                <w:color w:val="000000" w:themeColor="text1"/>
              </w:rPr>
              <w:t>must be a pre-requisite to the individual commencing work. Supply agencies will be asked to verify that the relevant checks</w:t>
            </w:r>
            <w:r w:rsidR="00906B05">
              <w:rPr>
                <w:rFonts w:asciiTheme="minorHAnsi" w:hAnsiTheme="minorHAnsi" w:cstheme="minorHAnsi"/>
                <w:color w:val="000000" w:themeColor="text1"/>
              </w:rPr>
              <w:t xml:space="preserve"> including identity, right to work in the UK and check of relevant qualifications and status,</w:t>
            </w:r>
            <w:r w:rsidRPr="00D81DC3">
              <w:rPr>
                <w:rFonts w:asciiTheme="minorHAnsi" w:hAnsiTheme="minorHAnsi" w:cstheme="minorHAnsi"/>
                <w:color w:val="000000" w:themeColor="text1"/>
              </w:rPr>
              <w:t xml:space="preserve"> have been made in writing before the assignment starts.  </w:t>
            </w:r>
          </w:p>
          <w:p w14:paraId="66904BD9" w14:textId="77777777" w:rsidR="00B43BAB" w:rsidRPr="00D81DC3" w:rsidRDefault="00B43BAB" w:rsidP="00D81DC3">
            <w:pPr>
              <w:pStyle w:val="NormalWeb"/>
              <w:spacing w:before="0" w:beforeAutospacing="0" w:after="0" w:afterAutospacing="0"/>
              <w:ind w:left="171" w:right="8" w:firstLine="18"/>
              <w:rPr>
                <w:rFonts w:asciiTheme="minorHAnsi" w:hAnsiTheme="minorHAnsi" w:cstheme="minorHAnsi"/>
                <w:color w:val="000000" w:themeColor="text1"/>
              </w:rPr>
            </w:pPr>
          </w:p>
        </w:tc>
      </w:tr>
      <w:tr w:rsidR="00B43BAB" w:rsidRPr="00B43BAB" w14:paraId="3E5A31A8" w14:textId="77777777" w:rsidTr="00327120">
        <w:trPr>
          <w:trHeight w:val="502"/>
        </w:trPr>
        <w:tc>
          <w:tcPr>
            <w:tcW w:w="642" w:type="dxa"/>
          </w:tcPr>
          <w:p w14:paraId="3DE2F741" w14:textId="6C62F2E2"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10.2</w:t>
            </w:r>
          </w:p>
        </w:tc>
        <w:tc>
          <w:tcPr>
            <w:tcW w:w="9277" w:type="dxa"/>
            <w:gridSpan w:val="2"/>
          </w:tcPr>
          <w:p w14:paraId="28FD7AC2" w14:textId="64106C28" w:rsidR="00B43BAB" w:rsidRPr="00D81DC3" w:rsidRDefault="00B43BAB" w:rsidP="00D81DC3">
            <w:pPr>
              <w:pStyle w:val="NormalWeb"/>
              <w:spacing w:before="0" w:beforeAutospacing="0" w:after="0" w:afterAutospacing="0"/>
              <w:ind w:left="29" w:right="125"/>
              <w:rPr>
                <w:rFonts w:asciiTheme="minorHAnsi" w:hAnsiTheme="minorHAnsi" w:cstheme="minorHAnsi"/>
                <w:color w:val="000000" w:themeColor="text1"/>
              </w:rPr>
            </w:pPr>
            <w:r w:rsidRPr="00D81DC3">
              <w:rPr>
                <w:rFonts w:asciiTheme="minorHAnsi" w:hAnsiTheme="minorHAnsi" w:cstheme="minorHAnsi"/>
                <w:color w:val="000000" w:themeColor="text1"/>
              </w:rPr>
              <w:t xml:space="preserve">On </w:t>
            </w:r>
            <w:r w:rsidR="00906B05">
              <w:rPr>
                <w:rFonts w:asciiTheme="minorHAnsi" w:hAnsiTheme="minorHAnsi" w:cstheme="minorHAnsi"/>
                <w:color w:val="000000" w:themeColor="text1"/>
              </w:rPr>
              <w:t>commencement in the assignment</w:t>
            </w:r>
            <w:r w:rsidRPr="00D81DC3">
              <w:rPr>
                <w:rFonts w:asciiTheme="minorHAnsi" w:hAnsiTheme="minorHAnsi" w:cstheme="minorHAnsi"/>
                <w:color w:val="000000" w:themeColor="text1"/>
              </w:rPr>
              <w:t xml:space="preserve">, an identity check </w:t>
            </w:r>
            <w:r w:rsidR="00906B05">
              <w:rPr>
                <w:rFonts w:asciiTheme="minorHAnsi" w:hAnsiTheme="minorHAnsi" w:cstheme="minorHAnsi"/>
                <w:color w:val="000000" w:themeColor="text1"/>
              </w:rPr>
              <w:t xml:space="preserve">and a check of the original DBS certificate </w:t>
            </w:r>
            <w:r w:rsidRPr="00D81DC3">
              <w:rPr>
                <w:rFonts w:asciiTheme="minorHAnsi" w:hAnsiTheme="minorHAnsi" w:cstheme="minorHAnsi"/>
                <w:color w:val="000000" w:themeColor="text1"/>
              </w:rPr>
              <w:t>must be completed by appropriate staff</w:t>
            </w:r>
            <w:r w:rsidR="00906B05">
              <w:rPr>
                <w:rFonts w:asciiTheme="minorHAnsi" w:hAnsiTheme="minorHAnsi" w:cstheme="minorHAnsi"/>
                <w:color w:val="000000" w:themeColor="text1"/>
              </w:rPr>
              <w:t>.</w:t>
            </w:r>
          </w:p>
          <w:p w14:paraId="4734597F" w14:textId="569AACDE" w:rsidR="00B43BAB" w:rsidRPr="00D81DC3" w:rsidRDefault="00B43BAB" w:rsidP="00D81DC3">
            <w:pPr>
              <w:pStyle w:val="NormalWeb"/>
              <w:spacing w:before="0" w:beforeAutospacing="0" w:after="0" w:afterAutospacing="0"/>
              <w:ind w:left="171" w:right="10" w:hanging="11"/>
              <w:rPr>
                <w:rFonts w:asciiTheme="minorHAnsi" w:hAnsiTheme="minorHAnsi" w:cstheme="minorHAnsi"/>
                <w:color w:val="000000" w:themeColor="text1"/>
              </w:rPr>
            </w:pPr>
          </w:p>
        </w:tc>
      </w:tr>
      <w:tr w:rsidR="00B43BAB" w:rsidRPr="00B43BAB" w14:paraId="67B1EAEA" w14:textId="77777777" w:rsidTr="00327120">
        <w:trPr>
          <w:trHeight w:val="502"/>
        </w:trPr>
        <w:tc>
          <w:tcPr>
            <w:tcW w:w="642" w:type="dxa"/>
          </w:tcPr>
          <w:p w14:paraId="5BD4FB99" w14:textId="2B2FBECB" w:rsidR="00B43BAB"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11.</w:t>
            </w:r>
          </w:p>
        </w:tc>
        <w:tc>
          <w:tcPr>
            <w:tcW w:w="9277" w:type="dxa"/>
            <w:gridSpan w:val="2"/>
          </w:tcPr>
          <w:p w14:paraId="14C5148C" w14:textId="77777777" w:rsidR="00B43BAB" w:rsidRPr="00375F66" w:rsidRDefault="00B43BAB" w:rsidP="00D81DC3">
            <w:pPr>
              <w:pStyle w:val="NormalWeb"/>
              <w:spacing w:before="0" w:beforeAutospacing="0" w:after="0" w:afterAutospacing="0"/>
              <w:ind w:right="8" w:firstLine="18"/>
              <w:rPr>
                <w:rFonts w:asciiTheme="minorHAnsi" w:hAnsiTheme="minorHAnsi" w:cstheme="minorHAnsi"/>
                <w:b/>
                <w:bCs/>
                <w:color w:val="000000" w:themeColor="text1"/>
              </w:rPr>
            </w:pPr>
            <w:r w:rsidRPr="00375F66">
              <w:rPr>
                <w:rFonts w:asciiTheme="minorHAnsi" w:hAnsiTheme="minorHAnsi" w:cstheme="minorHAnsi"/>
                <w:b/>
                <w:bCs/>
                <w:color w:val="000000" w:themeColor="text1"/>
              </w:rPr>
              <w:t>Sub-Contractors/Third Party Providers</w:t>
            </w:r>
          </w:p>
        </w:tc>
      </w:tr>
      <w:tr w:rsidR="00B43BAB" w:rsidRPr="00B43BAB" w14:paraId="56A87774" w14:textId="77777777" w:rsidTr="00327120">
        <w:trPr>
          <w:trHeight w:val="502"/>
        </w:trPr>
        <w:tc>
          <w:tcPr>
            <w:tcW w:w="642" w:type="dxa"/>
          </w:tcPr>
          <w:p w14:paraId="2F8E0BB8" w14:textId="7ED8AA4D"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11.1</w:t>
            </w:r>
          </w:p>
        </w:tc>
        <w:tc>
          <w:tcPr>
            <w:tcW w:w="9277" w:type="dxa"/>
            <w:gridSpan w:val="2"/>
          </w:tcPr>
          <w:p w14:paraId="77645D38" w14:textId="039BEA16" w:rsidR="00B43BAB" w:rsidRPr="00D81DC3" w:rsidRDefault="00B43BAB" w:rsidP="00D81DC3">
            <w:pPr>
              <w:pStyle w:val="NormalWeb"/>
              <w:spacing w:before="0" w:beforeAutospacing="0" w:after="0" w:afterAutospacing="0"/>
              <w:ind w:left="29" w:right="13" w:firstLine="11"/>
              <w:rPr>
                <w:rFonts w:asciiTheme="minorHAnsi" w:hAnsiTheme="minorHAnsi" w:cstheme="minorHAnsi"/>
                <w:color w:val="000000" w:themeColor="text1"/>
              </w:rPr>
            </w:pPr>
            <w:r w:rsidRPr="00D81DC3">
              <w:rPr>
                <w:rFonts w:asciiTheme="minorHAnsi" w:hAnsiTheme="minorHAnsi" w:cstheme="minorHAnsi"/>
                <w:color w:val="000000" w:themeColor="text1"/>
              </w:rPr>
              <w:t>Requirements placed upon CES relating to existing staff and volunteers extend to incorporate those involved in the provision of extended services. </w:t>
            </w:r>
          </w:p>
          <w:p w14:paraId="60592334" w14:textId="77777777" w:rsidR="00B43BAB" w:rsidRPr="00D81DC3" w:rsidRDefault="00B43BAB" w:rsidP="00D81DC3">
            <w:pPr>
              <w:pStyle w:val="NormalWeb"/>
              <w:spacing w:before="0" w:beforeAutospacing="0" w:after="0" w:afterAutospacing="0"/>
              <w:ind w:left="29" w:right="8" w:firstLine="18"/>
              <w:rPr>
                <w:rFonts w:asciiTheme="minorHAnsi" w:hAnsiTheme="minorHAnsi" w:cstheme="minorHAnsi"/>
                <w:color w:val="000000" w:themeColor="text1"/>
              </w:rPr>
            </w:pPr>
          </w:p>
        </w:tc>
      </w:tr>
      <w:tr w:rsidR="00B43BAB" w:rsidRPr="00B43BAB" w14:paraId="328E0947" w14:textId="77777777" w:rsidTr="00327120">
        <w:trPr>
          <w:trHeight w:val="502"/>
        </w:trPr>
        <w:tc>
          <w:tcPr>
            <w:tcW w:w="642" w:type="dxa"/>
          </w:tcPr>
          <w:p w14:paraId="17FB76C2" w14:textId="77951063"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11.2</w:t>
            </w:r>
          </w:p>
        </w:tc>
        <w:tc>
          <w:tcPr>
            <w:tcW w:w="9277" w:type="dxa"/>
            <w:gridSpan w:val="2"/>
          </w:tcPr>
          <w:p w14:paraId="4C834209" w14:textId="57D8400C" w:rsidR="00375F66" w:rsidRDefault="00B43BAB" w:rsidP="00D81DC3">
            <w:pPr>
              <w:pStyle w:val="NormalWeb"/>
              <w:spacing w:before="0" w:beforeAutospacing="0" w:after="0" w:afterAutospacing="0"/>
              <w:ind w:left="29" w:right="10" w:hanging="11"/>
              <w:rPr>
                <w:rFonts w:asciiTheme="minorHAnsi" w:hAnsiTheme="minorHAnsi" w:cstheme="minorHAnsi"/>
                <w:color w:val="000000" w:themeColor="text1"/>
              </w:rPr>
            </w:pPr>
            <w:r w:rsidRPr="00D81DC3">
              <w:rPr>
                <w:rFonts w:asciiTheme="minorHAnsi" w:hAnsiTheme="minorHAnsi" w:cstheme="minorHAnsi"/>
                <w:color w:val="000000" w:themeColor="text1"/>
              </w:rPr>
              <w:t>Where services or activities are provided directly under the supervision or management of CES staff, CES arrangements for criminal record checks and record keeping will apply.</w:t>
            </w:r>
          </w:p>
          <w:p w14:paraId="2507AD3F" w14:textId="0227D0D6" w:rsidR="00B43BAB" w:rsidRPr="00D81DC3" w:rsidRDefault="00B43BAB" w:rsidP="00D81DC3">
            <w:pPr>
              <w:pStyle w:val="NormalWeb"/>
              <w:spacing w:before="0" w:beforeAutospacing="0" w:after="0" w:afterAutospacing="0"/>
              <w:ind w:left="29" w:right="10" w:hanging="11"/>
              <w:rPr>
                <w:rFonts w:asciiTheme="minorHAnsi" w:hAnsiTheme="minorHAnsi" w:cstheme="minorHAnsi"/>
                <w:color w:val="000000" w:themeColor="text1"/>
              </w:rPr>
            </w:pPr>
            <w:r w:rsidRPr="00D81DC3">
              <w:rPr>
                <w:rFonts w:asciiTheme="minorHAnsi" w:hAnsiTheme="minorHAnsi" w:cstheme="minorHAnsi"/>
                <w:color w:val="000000" w:themeColor="text1"/>
              </w:rPr>
              <w:t>  </w:t>
            </w:r>
          </w:p>
        </w:tc>
      </w:tr>
      <w:tr w:rsidR="00B43BAB" w:rsidRPr="00B43BAB" w14:paraId="7CF0A6A7" w14:textId="77777777" w:rsidTr="00327120">
        <w:trPr>
          <w:trHeight w:val="502"/>
        </w:trPr>
        <w:tc>
          <w:tcPr>
            <w:tcW w:w="642" w:type="dxa"/>
          </w:tcPr>
          <w:p w14:paraId="0E06B5E6" w14:textId="6BDC6BFE"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11.3</w:t>
            </w:r>
          </w:p>
        </w:tc>
        <w:tc>
          <w:tcPr>
            <w:tcW w:w="9277" w:type="dxa"/>
            <w:gridSpan w:val="2"/>
          </w:tcPr>
          <w:p w14:paraId="7EF7C2F5" w14:textId="1A6103A9" w:rsidR="00B43BAB" w:rsidRDefault="00B43BAB" w:rsidP="00D81DC3">
            <w:pPr>
              <w:pStyle w:val="NormalWeb"/>
              <w:spacing w:before="0" w:beforeAutospacing="0" w:after="0" w:afterAutospacing="0"/>
              <w:ind w:left="29" w:right="10" w:hanging="11"/>
              <w:rPr>
                <w:rFonts w:asciiTheme="minorHAnsi" w:hAnsiTheme="minorHAnsi" w:cstheme="minorHAnsi"/>
                <w:color w:val="000000" w:themeColor="text1"/>
              </w:rPr>
            </w:pPr>
            <w:r w:rsidRPr="00D81DC3">
              <w:rPr>
                <w:rFonts w:asciiTheme="minorHAnsi" w:hAnsiTheme="minorHAnsi" w:cstheme="minorHAnsi"/>
                <w:color w:val="000000" w:themeColor="text1"/>
              </w:rPr>
              <w:t xml:space="preserve">Where services or activities are provided separately by another body, CES should be satisfied that the provider concerned has appropriate policies and procedures in place </w:t>
            </w:r>
            <w:r w:rsidRPr="00D81DC3">
              <w:rPr>
                <w:rFonts w:asciiTheme="minorHAnsi" w:hAnsiTheme="minorHAnsi" w:cstheme="minorHAnsi"/>
                <w:color w:val="000000" w:themeColor="text1"/>
              </w:rPr>
              <w:lastRenderedPageBreak/>
              <w:t>regarding safeguarding children and child protection including those for staff appointments. There should also be arrangements to liaise with school</w:t>
            </w:r>
            <w:r w:rsidR="00906B05">
              <w:rPr>
                <w:rFonts w:asciiTheme="minorHAnsi" w:hAnsiTheme="minorHAnsi" w:cstheme="minorHAnsi"/>
                <w:color w:val="000000" w:themeColor="text1"/>
              </w:rPr>
              <w:t xml:space="preserve">s to provide those confirmations </w:t>
            </w:r>
            <w:r w:rsidRPr="00D81DC3">
              <w:rPr>
                <w:rFonts w:asciiTheme="minorHAnsi" w:hAnsiTheme="minorHAnsi" w:cstheme="minorHAnsi"/>
                <w:color w:val="000000" w:themeColor="text1"/>
              </w:rPr>
              <w:t>as appropriate</w:t>
            </w:r>
          </w:p>
          <w:p w14:paraId="327CE883" w14:textId="77777777" w:rsidR="00375F66" w:rsidRPr="00D81DC3" w:rsidRDefault="00375F66" w:rsidP="00D81DC3">
            <w:pPr>
              <w:pStyle w:val="NormalWeb"/>
              <w:spacing w:before="0" w:beforeAutospacing="0" w:after="0" w:afterAutospacing="0"/>
              <w:ind w:left="29" w:right="10" w:hanging="11"/>
              <w:rPr>
                <w:rFonts w:asciiTheme="minorHAnsi" w:hAnsiTheme="minorHAnsi" w:cstheme="minorHAnsi"/>
                <w:color w:val="000000" w:themeColor="text1"/>
              </w:rPr>
            </w:pPr>
          </w:p>
        </w:tc>
      </w:tr>
      <w:tr w:rsidR="00B43BAB" w:rsidRPr="00B43BAB" w14:paraId="450D3F9F" w14:textId="77777777" w:rsidTr="00327120">
        <w:trPr>
          <w:trHeight w:val="502"/>
        </w:trPr>
        <w:tc>
          <w:tcPr>
            <w:tcW w:w="642" w:type="dxa"/>
          </w:tcPr>
          <w:p w14:paraId="76C1FAAF" w14:textId="0DB9B8EA" w:rsidR="00B43BAB"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12.</w:t>
            </w:r>
          </w:p>
        </w:tc>
        <w:tc>
          <w:tcPr>
            <w:tcW w:w="9277" w:type="dxa"/>
            <w:gridSpan w:val="2"/>
          </w:tcPr>
          <w:p w14:paraId="0ABB0DCE" w14:textId="6011D719" w:rsidR="00B43BAB" w:rsidRPr="00D81DC3" w:rsidRDefault="00B43BAB" w:rsidP="00D81DC3">
            <w:pPr>
              <w:pStyle w:val="NormalWeb"/>
              <w:spacing w:before="0" w:beforeAutospacing="0" w:after="0" w:afterAutospacing="0"/>
              <w:ind w:left="29" w:right="10" w:hanging="11"/>
              <w:rPr>
                <w:rFonts w:asciiTheme="minorHAnsi" w:hAnsiTheme="minorHAnsi" w:cstheme="minorHAnsi"/>
                <w:b/>
                <w:bCs/>
                <w:color w:val="000000" w:themeColor="text1"/>
              </w:rPr>
            </w:pPr>
            <w:r w:rsidRPr="00D81DC3">
              <w:rPr>
                <w:rFonts w:asciiTheme="minorHAnsi" w:hAnsiTheme="minorHAnsi" w:cstheme="minorHAnsi"/>
                <w:b/>
                <w:bCs/>
                <w:color w:val="000000" w:themeColor="text1"/>
              </w:rPr>
              <w:t xml:space="preserve">Policy on Retention and Security of Disclosure Documents </w:t>
            </w:r>
          </w:p>
        </w:tc>
      </w:tr>
      <w:tr w:rsidR="00B43BAB" w:rsidRPr="00B43BAB" w14:paraId="481633EC" w14:textId="77777777" w:rsidTr="00327120">
        <w:trPr>
          <w:trHeight w:val="502"/>
        </w:trPr>
        <w:tc>
          <w:tcPr>
            <w:tcW w:w="642" w:type="dxa"/>
          </w:tcPr>
          <w:p w14:paraId="7FF803CD" w14:textId="4861F89A"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12.1</w:t>
            </w:r>
          </w:p>
        </w:tc>
        <w:tc>
          <w:tcPr>
            <w:tcW w:w="9277" w:type="dxa"/>
            <w:gridSpan w:val="2"/>
          </w:tcPr>
          <w:p w14:paraId="3155ADE4" w14:textId="77777777" w:rsidR="00B43BAB" w:rsidRDefault="00B43BAB" w:rsidP="00375F66">
            <w:pPr>
              <w:pStyle w:val="NormalWeb"/>
              <w:spacing w:before="0" w:beforeAutospacing="0" w:after="0" w:afterAutospacing="0"/>
              <w:ind w:left="29" w:right="10" w:firstLine="4"/>
              <w:rPr>
                <w:rFonts w:asciiTheme="minorHAnsi" w:hAnsiTheme="minorHAnsi" w:cstheme="minorHAnsi"/>
                <w:color w:val="000000" w:themeColor="text1"/>
              </w:rPr>
            </w:pPr>
            <w:r w:rsidRPr="00D81DC3">
              <w:rPr>
                <w:rFonts w:asciiTheme="minorHAnsi" w:hAnsiTheme="minorHAnsi" w:cstheme="minorHAnsi"/>
                <w:color w:val="000000" w:themeColor="text1"/>
              </w:rPr>
              <w:t>CES will comply with all requirements of the Disclosure and Barring Service Code of Practice in relation to the security of information provided on Certificates of Disclosure. This covers the security of Disclosure documentation whilst in the possession of the CES, and the confidential destruction of the documentation as appropriate.  </w:t>
            </w:r>
          </w:p>
          <w:p w14:paraId="68B6CE53" w14:textId="718B106C" w:rsidR="00906B05" w:rsidRPr="00D81DC3" w:rsidRDefault="00906B05" w:rsidP="00375F66">
            <w:pPr>
              <w:pStyle w:val="NormalWeb"/>
              <w:spacing w:before="0" w:beforeAutospacing="0" w:after="0" w:afterAutospacing="0"/>
              <w:ind w:left="29" w:right="10" w:firstLine="4"/>
              <w:rPr>
                <w:rFonts w:asciiTheme="minorHAnsi" w:hAnsiTheme="minorHAnsi" w:cstheme="minorHAnsi"/>
                <w:color w:val="000000" w:themeColor="text1"/>
              </w:rPr>
            </w:pPr>
          </w:p>
        </w:tc>
      </w:tr>
      <w:tr w:rsidR="00B43BAB" w:rsidRPr="00B43BAB" w14:paraId="59975957" w14:textId="77777777" w:rsidTr="00327120">
        <w:trPr>
          <w:trHeight w:val="502"/>
        </w:trPr>
        <w:tc>
          <w:tcPr>
            <w:tcW w:w="642" w:type="dxa"/>
          </w:tcPr>
          <w:p w14:paraId="306C1D02" w14:textId="65023D10"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12.2</w:t>
            </w:r>
          </w:p>
        </w:tc>
        <w:tc>
          <w:tcPr>
            <w:tcW w:w="9277" w:type="dxa"/>
            <w:gridSpan w:val="2"/>
          </w:tcPr>
          <w:p w14:paraId="3E4454D6" w14:textId="77777777" w:rsidR="00572BCA" w:rsidRDefault="00572BCA" w:rsidP="00572BCA">
            <w:pPr>
              <w:pStyle w:val="NormalWeb"/>
              <w:spacing w:before="0" w:beforeAutospacing="0" w:after="0" w:afterAutospacing="0"/>
              <w:ind w:left="29" w:right="11" w:firstLine="11"/>
              <w:rPr>
                <w:rFonts w:asciiTheme="minorHAnsi" w:hAnsiTheme="minorHAnsi" w:cstheme="minorHAnsi"/>
                <w:color w:val="000000" w:themeColor="text1"/>
              </w:rPr>
            </w:pPr>
            <w:r>
              <w:rPr>
                <w:rFonts w:asciiTheme="minorHAnsi" w:hAnsiTheme="minorHAnsi" w:cstheme="minorHAnsi"/>
                <w:color w:val="000000" w:themeColor="text1"/>
              </w:rPr>
              <w:t xml:space="preserve">Where </w:t>
            </w:r>
            <w:r w:rsidRPr="00D81DC3">
              <w:rPr>
                <w:rFonts w:asciiTheme="minorHAnsi" w:hAnsiTheme="minorHAnsi" w:cstheme="minorHAnsi"/>
                <w:color w:val="000000" w:themeColor="text1"/>
              </w:rPr>
              <w:t>there is a requirement to take</w:t>
            </w:r>
            <w:r>
              <w:rPr>
                <w:rFonts w:asciiTheme="minorHAnsi" w:hAnsiTheme="minorHAnsi" w:cstheme="minorHAnsi"/>
                <w:color w:val="000000" w:themeColor="text1"/>
              </w:rPr>
              <w:t xml:space="preserve"> and retain</w:t>
            </w:r>
            <w:r w:rsidRPr="00D81DC3">
              <w:rPr>
                <w:rFonts w:asciiTheme="minorHAnsi" w:hAnsiTheme="minorHAnsi" w:cstheme="minorHAnsi"/>
                <w:color w:val="000000" w:themeColor="text1"/>
              </w:rPr>
              <w:t xml:space="preserve"> a copy of a Disclosure Certificate, it will be held for no more than 6 months.  Whilst awaiting destruction the documentation should be kept in a secure container.  </w:t>
            </w:r>
          </w:p>
          <w:p w14:paraId="3EA1A081" w14:textId="1748E9D6" w:rsidR="00375F66" w:rsidRPr="00D81DC3" w:rsidRDefault="00375F66" w:rsidP="00572BCA">
            <w:pPr>
              <w:pStyle w:val="NormalWeb"/>
              <w:spacing w:before="0" w:beforeAutospacing="0" w:after="0" w:afterAutospacing="0"/>
              <w:ind w:left="29" w:right="11" w:firstLine="7"/>
              <w:rPr>
                <w:rFonts w:asciiTheme="minorHAnsi" w:hAnsiTheme="minorHAnsi" w:cstheme="minorHAnsi"/>
                <w:color w:val="000000" w:themeColor="text1"/>
              </w:rPr>
            </w:pPr>
          </w:p>
        </w:tc>
      </w:tr>
      <w:tr w:rsidR="00B43BAB" w:rsidRPr="00B43BAB" w14:paraId="2506129B" w14:textId="77777777" w:rsidTr="00327120">
        <w:trPr>
          <w:trHeight w:val="502"/>
        </w:trPr>
        <w:tc>
          <w:tcPr>
            <w:tcW w:w="642" w:type="dxa"/>
          </w:tcPr>
          <w:p w14:paraId="2F9331BC" w14:textId="0D098114" w:rsidR="00B43BAB" w:rsidRPr="00375F66" w:rsidRDefault="00375F66" w:rsidP="00D81DC3">
            <w:pPr>
              <w:pStyle w:val="NormalWeb"/>
              <w:spacing w:before="0" w:beforeAutospacing="0" w:after="0" w:afterAutospacing="0"/>
              <w:rPr>
                <w:rFonts w:asciiTheme="minorHAnsi" w:hAnsiTheme="minorHAnsi" w:cstheme="minorHAnsi"/>
                <w:color w:val="000000" w:themeColor="text1"/>
              </w:rPr>
            </w:pPr>
            <w:r w:rsidRPr="00375F66">
              <w:rPr>
                <w:rFonts w:asciiTheme="minorHAnsi" w:hAnsiTheme="minorHAnsi" w:cstheme="minorHAnsi"/>
                <w:color w:val="000000" w:themeColor="text1"/>
              </w:rPr>
              <w:t>12.3</w:t>
            </w:r>
          </w:p>
        </w:tc>
        <w:tc>
          <w:tcPr>
            <w:tcW w:w="9277" w:type="dxa"/>
            <w:gridSpan w:val="2"/>
          </w:tcPr>
          <w:p w14:paraId="3EEF8B13" w14:textId="204EA918" w:rsidR="00572BCA" w:rsidRDefault="00572BCA" w:rsidP="00572BCA">
            <w:pPr>
              <w:pStyle w:val="NormalWeb"/>
              <w:spacing w:before="0" w:beforeAutospacing="0" w:after="0" w:afterAutospacing="0"/>
              <w:ind w:left="29" w:right="11" w:firstLine="7"/>
              <w:rPr>
                <w:rFonts w:asciiTheme="minorHAnsi" w:hAnsiTheme="minorHAnsi" w:cstheme="minorHAnsi"/>
                <w:color w:val="000000" w:themeColor="text1"/>
              </w:rPr>
            </w:pPr>
            <w:r>
              <w:rPr>
                <w:rFonts w:asciiTheme="minorHAnsi" w:hAnsiTheme="minorHAnsi" w:cstheme="minorHAnsi"/>
                <w:color w:val="000000" w:themeColor="text1"/>
              </w:rPr>
              <w:t>A</w:t>
            </w:r>
            <w:r w:rsidRPr="00D81DC3">
              <w:rPr>
                <w:rFonts w:asciiTheme="minorHAnsi" w:hAnsiTheme="minorHAnsi" w:cstheme="minorHAnsi"/>
                <w:color w:val="000000" w:themeColor="text1"/>
              </w:rPr>
              <w:t>ssociated correspondence</w:t>
            </w:r>
            <w:r>
              <w:rPr>
                <w:rFonts w:asciiTheme="minorHAnsi" w:hAnsiTheme="minorHAnsi" w:cstheme="minorHAnsi"/>
                <w:color w:val="000000" w:themeColor="text1"/>
              </w:rPr>
              <w:t xml:space="preserve">, such as self-disclosure forms and risk assessments, </w:t>
            </w:r>
            <w:r w:rsidRPr="00D81DC3">
              <w:rPr>
                <w:rFonts w:asciiTheme="minorHAnsi" w:hAnsiTheme="minorHAnsi" w:cstheme="minorHAnsi"/>
                <w:color w:val="000000" w:themeColor="text1"/>
              </w:rPr>
              <w:t>will be retained where it is considered necessary in order to demonstrate compliance with statutory requirements. They will be stored securely and only accessed by those who are involved in recruitment. </w:t>
            </w:r>
          </w:p>
          <w:p w14:paraId="3CE7D5E9" w14:textId="186A85BC" w:rsidR="00375F66" w:rsidRPr="00D81DC3" w:rsidRDefault="00375F66" w:rsidP="00572BCA">
            <w:pPr>
              <w:pStyle w:val="NormalWeb"/>
              <w:spacing w:before="0" w:beforeAutospacing="0" w:after="0" w:afterAutospacing="0"/>
              <w:ind w:left="29" w:right="11" w:firstLine="11"/>
              <w:rPr>
                <w:rFonts w:asciiTheme="minorHAnsi" w:hAnsiTheme="minorHAnsi" w:cstheme="minorHAnsi"/>
                <w:color w:val="000000" w:themeColor="text1"/>
              </w:rPr>
            </w:pPr>
          </w:p>
        </w:tc>
      </w:tr>
      <w:tr w:rsidR="00B43BAB" w:rsidRPr="00B43BAB" w14:paraId="24F83B50" w14:textId="77777777" w:rsidTr="00327120">
        <w:trPr>
          <w:trHeight w:val="502"/>
        </w:trPr>
        <w:tc>
          <w:tcPr>
            <w:tcW w:w="642" w:type="dxa"/>
          </w:tcPr>
          <w:p w14:paraId="2D6FE098" w14:textId="07895C2E" w:rsidR="00B43BAB" w:rsidRPr="00D81DC3" w:rsidRDefault="00375F66"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13.</w:t>
            </w:r>
          </w:p>
        </w:tc>
        <w:tc>
          <w:tcPr>
            <w:tcW w:w="9277" w:type="dxa"/>
            <w:gridSpan w:val="2"/>
          </w:tcPr>
          <w:p w14:paraId="3807F96A" w14:textId="44BCD024" w:rsidR="00B43BAB" w:rsidRPr="00D81DC3" w:rsidRDefault="00B43BAB" w:rsidP="00D81DC3">
            <w:pPr>
              <w:pStyle w:val="NormalWeb"/>
              <w:spacing w:before="0" w:beforeAutospacing="0" w:after="0" w:afterAutospacing="0"/>
              <w:ind w:left="29" w:right="11" w:firstLine="11"/>
              <w:rPr>
                <w:rFonts w:asciiTheme="minorHAnsi" w:hAnsiTheme="minorHAnsi" w:cstheme="minorHAnsi"/>
                <w:b/>
                <w:bCs/>
                <w:color w:val="000000" w:themeColor="text1"/>
              </w:rPr>
            </w:pPr>
            <w:r w:rsidRPr="00D81DC3">
              <w:rPr>
                <w:rFonts w:asciiTheme="minorHAnsi" w:hAnsiTheme="minorHAnsi" w:cstheme="minorHAnsi"/>
                <w:b/>
                <w:bCs/>
                <w:color w:val="000000" w:themeColor="text1"/>
              </w:rPr>
              <w:t>Monitoring and review</w:t>
            </w:r>
          </w:p>
        </w:tc>
      </w:tr>
      <w:tr w:rsidR="00B43BAB" w:rsidRPr="00B43BAB" w14:paraId="3E1C9D2E" w14:textId="77777777" w:rsidTr="00327120">
        <w:trPr>
          <w:trHeight w:val="502"/>
        </w:trPr>
        <w:tc>
          <w:tcPr>
            <w:tcW w:w="642" w:type="dxa"/>
          </w:tcPr>
          <w:p w14:paraId="22F4D750" w14:textId="77777777" w:rsidR="00B43BAB" w:rsidRPr="00D81DC3" w:rsidRDefault="00B43BAB" w:rsidP="00D81DC3">
            <w:pPr>
              <w:pStyle w:val="NormalWeb"/>
              <w:spacing w:before="0" w:beforeAutospacing="0" w:after="0" w:afterAutospacing="0"/>
              <w:rPr>
                <w:rFonts w:asciiTheme="minorHAnsi" w:hAnsiTheme="minorHAnsi" w:cstheme="minorHAnsi"/>
                <w:b/>
                <w:bCs/>
                <w:color w:val="000000" w:themeColor="text1"/>
              </w:rPr>
            </w:pPr>
          </w:p>
        </w:tc>
        <w:tc>
          <w:tcPr>
            <w:tcW w:w="9277" w:type="dxa"/>
            <w:gridSpan w:val="2"/>
          </w:tcPr>
          <w:p w14:paraId="4011D950" w14:textId="7F1FF70B" w:rsidR="00B43BAB" w:rsidRPr="00D81DC3" w:rsidRDefault="00572BCA" w:rsidP="00D81DC3">
            <w:pPr>
              <w:pStyle w:val="NormalWeb"/>
              <w:spacing w:before="0" w:beforeAutospacing="0" w:after="0" w:afterAutospacing="0"/>
              <w:ind w:left="29" w:right="10" w:firstLine="11"/>
              <w:rPr>
                <w:rFonts w:asciiTheme="minorHAnsi" w:hAnsiTheme="minorHAnsi" w:cstheme="minorHAnsi"/>
                <w:color w:val="000000" w:themeColor="text1"/>
              </w:rPr>
            </w:pPr>
            <w:r>
              <w:rPr>
                <w:rFonts w:asciiTheme="minorHAnsi" w:hAnsiTheme="minorHAnsi" w:cstheme="minorHAnsi"/>
                <w:color w:val="000000" w:themeColor="text1"/>
              </w:rPr>
              <w:t xml:space="preserve">This policy and procedure will be </w:t>
            </w:r>
            <w:r w:rsidR="00B43BAB" w:rsidRPr="00D81DC3">
              <w:rPr>
                <w:rFonts w:asciiTheme="minorHAnsi" w:hAnsiTheme="minorHAnsi" w:cstheme="minorHAnsi"/>
                <w:color w:val="000000" w:themeColor="text1"/>
              </w:rPr>
              <w:t>reviewed on a regular basis to ensure it is appropriate in light of recommended best practice and complies with statutory regulations.  In the event of any conflict with statutory regulations, the legal provisions will have precedence over this procedure in all cases</w:t>
            </w:r>
          </w:p>
          <w:p w14:paraId="25F4DF06" w14:textId="77777777" w:rsidR="00B43BAB" w:rsidRPr="00D81DC3" w:rsidRDefault="00B43BAB" w:rsidP="00D81DC3">
            <w:pPr>
              <w:pStyle w:val="NormalWeb"/>
              <w:spacing w:before="0" w:beforeAutospacing="0" w:after="0" w:afterAutospacing="0"/>
              <w:ind w:left="29" w:right="11" w:firstLine="11"/>
              <w:rPr>
                <w:rFonts w:asciiTheme="minorHAnsi" w:hAnsiTheme="minorHAnsi" w:cstheme="minorHAnsi"/>
                <w:color w:val="000000" w:themeColor="text1"/>
              </w:rPr>
            </w:pPr>
          </w:p>
        </w:tc>
      </w:tr>
      <w:tr w:rsidR="00572BCA" w:rsidRPr="00B43BAB" w14:paraId="7AA4BF59" w14:textId="77777777" w:rsidTr="00572BCA">
        <w:trPr>
          <w:trHeight w:val="502"/>
        </w:trPr>
        <w:tc>
          <w:tcPr>
            <w:tcW w:w="642" w:type="dxa"/>
          </w:tcPr>
          <w:p w14:paraId="0762E27A" w14:textId="6258639D" w:rsidR="00572BCA" w:rsidRPr="00D81DC3" w:rsidRDefault="00572BCA" w:rsidP="00D81DC3">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14.</w:t>
            </w:r>
          </w:p>
        </w:tc>
        <w:tc>
          <w:tcPr>
            <w:tcW w:w="3041" w:type="dxa"/>
          </w:tcPr>
          <w:p w14:paraId="7B0DA9A1" w14:textId="77777777" w:rsidR="00572BCA" w:rsidRPr="00572BCA" w:rsidRDefault="00572BCA" w:rsidP="00572BCA">
            <w:pPr>
              <w:pStyle w:val="NormalWeb"/>
              <w:spacing w:before="0" w:beforeAutospacing="0" w:after="0" w:afterAutospacing="0"/>
              <w:ind w:left="29" w:right="10" w:firstLine="11"/>
              <w:rPr>
                <w:rFonts w:asciiTheme="minorHAnsi" w:hAnsiTheme="minorHAnsi" w:cstheme="minorHAnsi"/>
                <w:b/>
                <w:bCs/>
                <w:color w:val="000000" w:themeColor="text1"/>
              </w:rPr>
            </w:pPr>
            <w:r w:rsidRPr="00572BCA">
              <w:rPr>
                <w:rFonts w:asciiTheme="minorHAnsi" w:hAnsiTheme="minorHAnsi" w:cstheme="minorHAnsi"/>
                <w:b/>
                <w:bCs/>
                <w:color w:val="000000" w:themeColor="text1"/>
              </w:rPr>
              <w:t>Implementation Date:</w:t>
            </w:r>
          </w:p>
        </w:tc>
        <w:tc>
          <w:tcPr>
            <w:tcW w:w="6236" w:type="dxa"/>
          </w:tcPr>
          <w:p w14:paraId="779718F1" w14:textId="13533B11" w:rsidR="00572BCA" w:rsidRDefault="00572BCA" w:rsidP="00572BCA">
            <w:pPr>
              <w:pStyle w:val="NormalWeb"/>
              <w:spacing w:before="0" w:beforeAutospacing="0" w:after="0" w:afterAutospacing="0"/>
              <w:ind w:left="29" w:right="10" w:firstLine="11"/>
              <w:rPr>
                <w:rFonts w:asciiTheme="minorHAnsi" w:hAnsiTheme="minorHAnsi" w:cstheme="minorHAnsi"/>
                <w:color w:val="000000" w:themeColor="text1"/>
              </w:rPr>
            </w:pPr>
          </w:p>
        </w:tc>
      </w:tr>
      <w:tr w:rsidR="00572BCA" w:rsidRPr="00B43BAB" w14:paraId="59E52276" w14:textId="77777777" w:rsidTr="00572BCA">
        <w:trPr>
          <w:trHeight w:val="502"/>
        </w:trPr>
        <w:tc>
          <w:tcPr>
            <w:tcW w:w="642" w:type="dxa"/>
          </w:tcPr>
          <w:p w14:paraId="59BECE58" w14:textId="77777777" w:rsidR="00572BCA" w:rsidRDefault="00572BCA" w:rsidP="00D81DC3">
            <w:pPr>
              <w:pStyle w:val="NormalWeb"/>
              <w:spacing w:before="0" w:beforeAutospacing="0" w:after="0" w:afterAutospacing="0"/>
              <w:rPr>
                <w:rFonts w:asciiTheme="minorHAnsi" w:hAnsiTheme="minorHAnsi" w:cstheme="minorHAnsi"/>
                <w:b/>
                <w:bCs/>
                <w:color w:val="000000" w:themeColor="text1"/>
              </w:rPr>
            </w:pPr>
          </w:p>
        </w:tc>
        <w:tc>
          <w:tcPr>
            <w:tcW w:w="3041" w:type="dxa"/>
          </w:tcPr>
          <w:p w14:paraId="6F065392" w14:textId="77777777" w:rsidR="00572BCA" w:rsidRPr="00572BCA" w:rsidRDefault="00572BCA" w:rsidP="00572BCA">
            <w:pPr>
              <w:pStyle w:val="NormalWeb"/>
              <w:spacing w:before="0" w:beforeAutospacing="0" w:after="0" w:afterAutospacing="0"/>
              <w:ind w:left="29" w:right="10" w:firstLine="11"/>
              <w:rPr>
                <w:rFonts w:asciiTheme="minorHAnsi" w:hAnsiTheme="minorHAnsi" w:cstheme="minorHAnsi"/>
                <w:b/>
                <w:bCs/>
                <w:color w:val="000000" w:themeColor="text1"/>
              </w:rPr>
            </w:pPr>
            <w:r w:rsidRPr="00572BCA">
              <w:rPr>
                <w:rFonts w:asciiTheme="minorHAnsi" w:hAnsiTheme="minorHAnsi" w:cstheme="minorHAnsi"/>
                <w:b/>
                <w:bCs/>
                <w:color w:val="000000" w:themeColor="text1"/>
              </w:rPr>
              <w:t>Review Date:</w:t>
            </w:r>
          </w:p>
        </w:tc>
        <w:tc>
          <w:tcPr>
            <w:tcW w:w="6236" w:type="dxa"/>
          </w:tcPr>
          <w:p w14:paraId="07FEED60" w14:textId="02541716" w:rsidR="00572BCA" w:rsidRDefault="00572BCA" w:rsidP="00572BCA">
            <w:pPr>
              <w:pStyle w:val="NormalWeb"/>
              <w:spacing w:before="0" w:beforeAutospacing="0" w:after="0" w:afterAutospacing="0"/>
              <w:ind w:left="29" w:right="10" w:firstLine="11"/>
              <w:rPr>
                <w:rFonts w:asciiTheme="minorHAnsi" w:hAnsiTheme="minorHAnsi" w:cstheme="minorHAnsi"/>
                <w:color w:val="000000" w:themeColor="text1"/>
              </w:rPr>
            </w:pPr>
          </w:p>
        </w:tc>
      </w:tr>
    </w:tbl>
    <w:p w14:paraId="6AC6C9CC" w14:textId="77777777" w:rsidR="00B43BAB" w:rsidRPr="00B43BAB" w:rsidRDefault="00B43BAB" w:rsidP="00B43BAB">
      <w:pPr>
        <w:pStyle w:val="NormalWeb"/>
        <w:spacing w:before="0" w:beforeAutospacing="0" w:after="0" w:afterAutospacing="0"/>
        <w:ind w:left="727" w:right="10" w:firstLine="11"/>
        <w:jc w:val="both"/>
        <w:rPr>
          <w:rFonts w:asciiTheme="minorHAnsi" w:hAnsiTheme="minorHAnsi" w:cstheme="minorHAnsi"/>
        </w:rPr>
      </w:pPr>
    </w:p>
    <w:sectPr w:rsidR="00B43BAB" w:rsidRPr="00B43BAB" w:rsidSect="00B47C59">
      <w:pgSz w:w="11906" w:h="16838"/>
      <w:pgMar w:top="851"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8D"/>
    <w:multiLevelType w:val="hybridMultilevel"/>
    <w:tmpl w:val="472CD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5107B4"/>
    <w:multiLevelType w:val="hybridMultilevel"/>
    <w:tmpl w:val="5F8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41AB"/>
    <w:multiLevelType w:val="hybridMultilevel"/>
    <w:tmpl w:val="03122658"/>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58F279F2"/>
    <w:multiLevelType w:val="hybridMultilevel"/>
    <w:tmpl w:val="16FC40A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D3032CE"/>
    <w:multiLevelType w:val="hybridMultilevel"/>
    <w:tmpl w:val="8730A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F134F4"/>
    <w:multiLevelType w:val="hybridMultilevel"/>
    <w:tmpl w:val="4720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A2DC5"/>
    <w:multiLevelType w:val="hybridMultilevel"/>
    <w:tmpl w:val="140C8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6791D"/>
    <w:multiLevelType w:val="hybridMultilevel"/>
    <w:tmpl w:val="A0DA31FE"/>
    <w:lvl w:ilvl="0" w:tplc="9C561A1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244B35"/>
    <w:multiLevelType w:val="hybridMultilevel"/>
    <w:tmpl w:val="EC227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F679C"/>
    <w:multiLevelType w:val="hybridMultilevel"/>
    <w:tmpl w:val="4ED0E1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68171421">
    <w:abstractNumId w:val="1"/>
  </w:num>
  <w:num w:numId="2" w16cid:durableId="1933077895">
    <w:abstractNumId w:val="6"/>
  </w:num>
  <w:num w:numId="3" w16cid:durableId="43413733">
    <w:abstractNumId w:val="0"/>
  </w:num>
  <w:num w:numId="4" w16cid:durableId="1221792746">
    <w:abstractNumId w:val="10"/>
  </w:num>
  <w:num w:numId="5" w16cid:durableId="663633270">
    <w:abstractNumId w:val="5"/>
  </w:num>
  <w:num w:numId="6" w16cid:durableId="609826410">
    <w:abstractNumId w:val="8"/>
  </w:num>
  <w:num w:numId="7" w16cid:durableId="74019425">
    <w:abstractNumId w:val="11"/>
  </w:num>
  <w:num w:numId="8" w16cid:durableId="997878318">
    <w:abstractNumId w:val="3"/>
  </w:num>
  <w:num w:numId="9" w16cid:durableId="900486598">
    <w:abstractNumId w:val="4"/>
  </w:num>
  <w:num w:numId="10" w16cid:durableId="1430588040">
    <w:abstractNumId w:val="9"/>
  </w:num>
  <w:num w:numId="11" w16cid:durableId="945842147">
    <w:abstractNumId w:val="2"/>
  </w:num>
  <w:num w:numId="12" w16cid:durableId="1351222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85"/>
    <w:rsid w:val="00293F53"/>
    <w:rsid w:val="002E104D"/>
    <w:rsid w:val="00316A8B"/>
    <w:rsid w:val="00327120"/>
    <w:rsid w:val="00375F66"/>
    <w:rsid w:val="00515B8F"/>
    <w:rsid w:val="00550FFC"/>
    <w:rsid w:val="00572BCA"/>
    <w:rsid w:val="0058137B"/>
    <w:rsid w:val="00762B4B"/>
    <w:rsid w:val="00783985"/>
    <w:rsid w:val="00803281"/>
    <w:rsid w:val="00816373"/>
    <w:rsid w:val="00856A7B"/>
    <w:rsid w:val="00906B05"/>
    <w:rsid w:val="00B43BAB"/>
    <w:rsid w:val="00B47C59"/>
    <w:rsid w:val="00B577A8"/>
    <w:rsid w:val="00BE6DBA"/>
    <w:rsid w:val="00CA74F8"/>
    <w:rsid w:val="00D50027"/>
    <w:rsid w:val="00D81DC3"/>
    <w:rsid w:val="00DD30F8"/>
    <w:rsid w:val="00E02121"/>
    <w:rsid w:val="00E6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A299"/>
  <w15:chartTrackingRefBased/>
  <w15:docId w15:val="{BDD7EBCD-0C3F-4564-B6A5-CBFE177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85"/>
    <w:pPr>
      <w:ind w:left="720"/>
      <w:contextualSpacing/>
    </w:pPr>
  </w:style>
  <w:style w:type="table" w:styleId="TableGrid">
    <w:name w:val="Table Grid"/>
    <w:basedOn w:val="TableNormal"/>
    <w:uiPriority w:val="39"/>
    <w:rsid w:val="00D5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D50027"/>
    <w:pPr>
      <w:widowControl w:val="0"/>
      <w:overflowPunct w:val="0"/>
      <w:autoSpaceDE w:val="0"/>
      <w:autoSpaceDN w:val="0"/>
      <w:adjustRightInd w:val="0"/>
      <w:spacing w:after="240" w:line="240" w:lineRule="auto"/>
      <w:textAlignment w:val="baseline"/>
    </w:pPr>
    <w:rPr>
      <w:rFonts w:ascii="Arial" w:eastAsia="Times New Roman" w:hAnsi="Arial" w:cs="Arial"/>
      <w:kern w:val="0"/>
      <w:sz w:val="24"/>
      <w:szCs w:val="24"/>
      <w14:ligatures w14:val="none"/>
    </w:rPr>
  </w:style>
  <w:style w:type="character" w:styleId="Emphasis">
    <w:name w:val="Emphasis"/>
    <w:qFormat/>
    <w:rsid w:val="00D50027"/>
    <w:rPr>
      <w:i/>
      <w:iCs/>
    </w:rPr>
  </w:style>
  <w:style w:type="paragraph" w:styleId="NormalWeb">
    <w:name w:val="Normal (Web)"/>
    <w:basedOn w:val="Normal"/>
    <w:uiPriority w:val="99"/>
    <w:unhideWhenUsed/>
    <w:rsid w:val="008032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27120"/>
    <w:rPr>
      <w:color w:val="0563C1" w:themeColor="hyperlink"/>
      <w:u w:val="single"/>
    </w:rPr>
  </w:style>
  <w:style w:type="character" w:styleId="UnresolvedMention">
    <w:name w:val="Unresolved Mention"/>
    <w:basedOn w:val="DefaultParagraphFont"/>
    <w:uiPriority w:val="99"/>
    <w:semiHidden/>
    <w:unhideWhenUsed/>
    <w:rsid w:val="0032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filtering-guidance/dbs-filtering-gui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Jackowiak</dc:creator>
  <cp:keywords/>
  <dc:description/>
  <cp:lastModifiedBy>Jack Clennell</cp:lastModifiedBy>
  <cp:revision>2</cp:revision>
  <dcterms:created xsi:type="dcterms:W3CDTF">2024-01-18T14:23:00Z</dcterms:created>
  <dcterms:modified xsi:type="dcterms:W3CDTF">2024-01-18T14:23:00Z</dcterms:modified>
</cp:coreProperties>
</file>